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仿宋_GB2312" w:hAnsi="宋体" w:eastAsia="宋体"/>
          <w:b w:val="0"/>
          <w:bCs w:val="0"/>
          <w:color w:val="auto"/>
          <w:sz w:val="24"/>
          <w:szCs w:val="20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二十二</w:t>
      </w:r>
    </w:p>
    <w:p>
      <w:pPr>
        <w:spacing w:before="240" w:after="60" w:line="360" w:lineRule="auto"/>
        <w:jc w:val="center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  <w:t>送达回证</w:t>
      </w:r>
      <w:bookmarkEnd w:id="0"/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119"/>
        <w:gridCol w:w="198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送达文书名称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发送单位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送达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方式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送达地址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受送达人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名）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送达日期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代收人（签名）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及代收理由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拒绝或无法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送达原因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：1.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本文书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用于证明向受送达人送达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法律援助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相关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决定书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、通知书等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1015" w:leftChars="0" w:hanging="1015" w:hangingChars="423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 xml:space="preserve">      2.送达方式参照民事诉讼法关于送达的规定。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1013" w:leftChars="342" w:hanging="295" w:hangingChars="123"/>
        <w:textAlignment w:val="auto"/>
        <w:rPr>
          <w:rFonts w:hint="eastAsia" w:ascii="宋体" w:hAnsi="宋体"/>
          <w:b w:val="0"/>
          <w:bCs w:val="0"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240" w:right="1286" w:bottom="1440" w:left="1800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送达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回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  <w:t>证签收后退还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发送该文书的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  <w:t>法律援助机构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或者司法行政机关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4CE3BAC"/>
    <w:rsid w:val="1E9FAFF8"/>
    <w:rsid w:val="338535B1"/>
    <w:rsid w:val="3EF94360"/>
    <w:rsid w:val="3FF54FFD"/>
    <w:rsid w:val="4B3FD054"/>
    <w:rsid w:val="4BF8A7EE"/>
    <w:rsid w:val="4BFEB848"/>
    <w:rsid w:val="4BFF333C"/>
    <w:rsid w:val="50A92917"/>
    <w:rsid w:val="54F7CC77"/>
    <w:rsid w:val="5B8B83D1"/>
    <w:rsid w:val="5EFDF2B2"/>
    <w:rsid w:val="5FAFD417"/>
    <w:rsid w:val="5FFD2070"/>
    <w:rsid w:val="668DECAD"/>
    <w:rsid w:val="67F8866A"/>
    <w:rsid w:val="6BDDFE5F"/>
    <w:rsid w:val="6EDE8A9F"/>
    <w:rsid w:val="6FDBD0B4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qFormat/>
    <w:uiPriority w:val="0"/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