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方正小标宋_GBK" w:cs="Times New Roman"/>
          <w:sz w:val="44"/>
          <w:szCs w:val="32"/>
        </w:rPr>
      </w:pPr>
      <w:r>
        <w:rPr>
          <w:rFonts w:ascii="Times New Roman" w:hAnsi="Times New Roman" w:eastAsia="方正小标宋_GBK" w:cs="Times New Roman"/>
          <w:sz w:val="44"/>
          <w:szCs w:val="32"/>
        </w:rPr>
        <w:t>投票规则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14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w w:val="96"/>
          <w:sz w:val="32"/>
        </w:rPr>
      </w:pPr>
      <w:r>
        <w:rPr>
          <w:rFonts w:ascii="Times New Roman" w:hAnsi="Times New Roman" w:eastAsia="仿宋_GB2312" w:cs="Times New Roman"/>
          <w:w w:val="96"/>
          <w:sz w:val="32"/>
        </w:rPr>
        <w:t>一、参与网络投票的用户，填写手机号码，通过手机获取验证码后方可投票；或登录微信公众号后方可投票。一个手机号码或微信号在一个类别限投票一次。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二、主办单位对投票人信息严格保密。投票人要以客观公正的态度投票，禁止任何形式刷票作弊。网络投票以官网后台真实数据为准，刷票数据将清零。一旦发现候选人存在刷票行为，直接取消候选资格。活动期间，聘请公证员进行全程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0"/>
        </w:rPr>
      </w:pPr>
      <w:r>
        <w:rPr>
          <w:rFonts w:ascii="Times New Roman" w:hAnsi="Times New Roman" w:eastAsia="仿宋_GB2312" w:cs="Times New Roman"/>
          <w:sz w:val="32"/>
          <w:szCs w:val="30"/>
        </w:rPr>
        <w:t>三、投票总分100分，按照网站、微信公众号等新媒体投票结果占30%、评委会全体成员投票结果占70%的权重综合评定。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  <w:szCs w:val="30"/>
        </w:rPr>
        <w:t>四、各类别投票结果以本类别得票数占比进行计分，以网络投票为例，票数第一名计满分30分，之后每个名次按得票数除以第一名得票数，再乘以满分值30分，为最终得分（如：第一名20万票，第二名19万票，第二名得分为19/20*30=28.5分，以此类推）。网站、微信公众号等新媒体的总投票数第一名满分值30分，评委会投票数第一名满分值70分。最终得分为各类别分数之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五、网络投票时间：2022年12月11日8:00至12月17日8:00。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jZmFlMzNiYzhiZGQ4MTdlM2MyNGQxZjI5ZDE1OGQifQ=="/>
  </w:docVars>
  <w:rsids>
    <w:rsidRoot w:val="22FC2BC7"/>
    <w:rsid w:val="22FC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微软雅黑" w:hAnsi="微软雅黑" w:eastAsia="宋体" w:cs="微软雅黑"/>
      <w:color w:val="000000"/>
      <w:sz w:val="24"/>
      <w:shd w:val="clear" w:color="auto" w:fill="FFFFFF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2022-10-28T06:49:00Z</dcterms:created>
  <dc:creator>丸子爱樱桃</dc:creator>
  <cp:lastModifiedBy>丸子爱樱桃</cp:lastModifiedBy>
  <dcterms:modified xsi:type="dcterms:W3CDTF">2022-10-28T06:49:49Z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09340439755B4AF784E4FBA82850D9D3</vt:lpwstr>
  </property>
</Properties>
</file>