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300" w:lineRule="exact"/>
        <w:ind w:left="0" w:right="0"/>
        <w:jc w:val="both"/>
        <w:rPr>
          <w:rFonts w:hint="eastAsia" w:ascii="黑体" w:hAnsi="Times New Roman" w:eastAsia="黑体" w:cs="黑体"/>
          <w:sz w:val="32"/>
          <w:szCs w:val="20"/>
          <w:lang w:val="en-US"/>
        </w:rPr>
      </w:pPr>
    </w:p>
    <w:p>
      <w:pPr>
        <w:keepNext w:val="0"/>
        <w:keepLines w:val="0"/>
        <w:widowControl w:val="0"/>
        <w:suppressLineNumbers w:val="0"/>
        <w:spacing w:before="0" w:beforeAutospacing="0" w:after="0" w:afterAutospacing="0" w:line="300" w:lineRule="exact"/>
        <w:ind w:left="0" w:right="0"/>
        <w:jc w:val="both"/>
        <w:rPr>
          <w:rFonts w:hint="eastAsia" w:ascii="黑体" w:hAnsi="Times New Roman" w:eastAsia="黑体" w:cs="黑体"/>
          <w:sz w:val="32"/>
          <w:szCs w:val="20"/>
          <w:lang w:val="en-US"/>
        </w:rPr>
      </w:pPr>
    </w:p>
    <w:p>
      <w:pPr>
        <w:keepNext w:val="0"/>
        <w:keepLines w:val="0"/>
        <w:widowControl w:val="0"/>
        <w:suppressLineNumbers w:val="0"/>
        <w:spacing w:before="0" w:beforeAutospacing="0" w:after="0" w:afterAutospacing="0" w:line="300" w:lineRule="exact"/>
        <w:ind w:left="0" w:right="0"/>
        <w:jc w:val="both"/>
        <w:rPr>
          <w:rFonts w:hint="eastAsia" w:ascii="黑体" w:hAnsi="Times New Roman" w:eastAsia="黑体" w:cs="黑体"/>
          <w:sz w:val="32"/>
          <w:szCs w:val="20"/>
          <w:lang w:val="en-US"/>
        </w:rPr>
      </w:pPr>
    </w:p>
    <w:p>
      <w:pPr>
        <w:keepNext w:val="0"/>
        <w:keepLines w:val="0"/>
        <w:widowControl w:val="0"/>
        <w:suppressLineNumbers w:val="0"/>
        <w:spacing w:before="0" w:beforeAutospacing="0" w:after="0" w:afterAutospacing="0" w:line="300" w:lineRule="exact"/>
        <w:ind w:left="0" w:right="0"/>
        <w:jc w:val="both"/>
        <w:rPr>
          <w:rFonts w:hint="eastAsia" w:ascii="黑体" w:hAnsi="Times New Roman" w:eastAsia="黑体" w:cs="黑体"/>
          <w:sz w:val="32"/>
          <w:szCs w:val="20"/>
          <w:lang w:val="en-US"/>
        </w:rPr>
      </w:pPr>
    </w:p>
    <w:p>
      <w:pPr>
        <w:keepNext w:val="0"/>
        <w:keepLines w:val="0"/>
        <w:widowControl w:val="0"/>
        <w:suppressLineNumbers w:val="0"/>
        <w:spacing w:before="0" w:beforeAutospacing="0" w:after="0" w:afterAutospacing="0" w:line="300" w:lineRule="exact"/>
        <w:ind w:left="0" w:right="0"/>
        <w:jc w:val="both"/>
        <w:rPr>
          <w:rFonts w:hint="eastAsia" w:ascii="黑体" w:hAnsi="Times New Roman" w:eastAsia="黑体" w:cs="黑体"/>
          <w:sz w:val="32"/>
          <w:szCs w:val="20"/>
          <w:lang w:val="en-US"/>
        </w:rPr>
      </w:pPr>
    </w:p>
    <w:p>
      <w:pPr>
        <w:keepNext w:val="0"/>
        <w:keepLines w:val="0"/>
        <w:widowControl w:val="0"/>
        <w:suppressLineNumbers w:val="0"/>
        <w:spacing w:before="0" w:beforeAutospacing="0" w:after="0" w:afterAutospacing="0" w:line="300" w:lineRule="exact"/>
        <w:ind w:left="0" w:right="0"/>
        <w:jc w:val="both"/>
        <w:rPr>
          <w:rFonts w:hint="eastAsia" w:ascii="黑体" w:hAnsi="Times New Roman" w:eastAsia="黑体" w:cs="黑体"/>
          <w:sz w:val="32"/>
          <w:szCs w:val="20"/>
          <w:lang w:val="en-US"/>
        </w:rPr>
      </w:pPr>
    </w:p>
    <w:p>
      <w:pPr>
        <w:keepNext w:val="0"/>
        <w:keepLines w:val="0"/>
        <w:widowControl w:val="0"/>
        <w:suppressLineNumbers w:val="0"/>
        <w:spacing w:before="0" w:beforeAutospacing="0" w:after="0" w:afterAutospacing="0" w:line="300" w:lineRule="exact"/>
        <w:ind w:left="0" w:right="0"/>
        <w:jc w:val="both"/>
        <w:rPr>
          <w:rFonts w:hint="eastAsia" w:ascii="黑体" w:hAnsi="Times New Roman" w:eastAsia="黑体" w:cs="黑体"/>
          <w:sz w:val="32"/>
          <w:szCs w:val="20"/>
          <w:lang w:val="en-US"/>
        </w:rPr>
      </w:pPr>
    </w:p>
    <w:p>
      <w:pPr>
        <w:keepNext w:val="0"/>
        <w:keepLines w:val="0"/>
        <w:widowControl w:val="0"/>
        <w:suppressLineNumbers w:val="0"/>
        <w:spacing w:before="0" w:beforeAutospacing="0" w:after="0" w:afterAutospacing="0" w:line="300" w:lineRule="exact"/>
        <w:ind w:left="0" w:right="0"/>
        <w:jc w:val="both"/>
        <w:rPr>
          <w:rFonts w:hint="eastAsia" w:ascii="黑体" w:hAnsi="Times New Roman" w:eastAsia="黑体" w:cs="黑体"/>
          <w:sz w:val="32"/>
          <w:szCs w:val="20"/>
          <w:lang w:val="en-US"/>
        </w:rPr>
      </w:pPr>
    </w:p>
    <w:p>
      <w:pPr>
        <w:keepNext w:val="0"/>
        <w:keepLines w:val="0"/>
        <w:widowControl w:val="0"/>
        <w:suppressLineNumbers w:val="0"/>
        <w:spacing w:before="0" w:beforeAutospacing="0" w:after="0" w:afterAutospacing="0" w:line="300" w:lineRule="exact"/>
        <w:ind w:left="0" w:right="0"/>
        <w:jc w:val="both"/>
        <w:rPr>
          <w:rFonts w:hint="eastAsia" w:ascii="黑体" w:hAnsi="Times New Roman" w:eastAsia="黑体" w:cs="黑体"/>
          <w:sz w:val="32"/>
          <w:szCs w:val="20"/>
          <w:lang w:val="en-US"/>
        </w:rPr>
      </w:pPr>
    </w:p>
    <w:tbl>
      <w:tblPr>
        <w:tblStyle w:val="10"/>
        <w:tblW w:w="9017" w:type="dxa"/>
        <w:jc w:val="center"/>
        <w:tblInd w:w="0" w:type="dxa"/>
        <w:tblBorders>
          <w:top w:val="none" w:color="auto" w:sz="6" w:space="0"/>
          <w:left w:val="none" w:color="auto" w:sz="6" w:space="0"/>
          <w:bottom w:val="single" w:color="FF0000" w:sz="24" w:space="0"/>
          <w:right w:val="none" w:color="auto" w:sz="6" w:space="0"/>
          <w:insideH w:val="outset" w:color="auto" w:sz="6" w:space="0"/>
          <w:insideV w:val="outset" w:color="auto" w:sz="6" w:space="0"/>
        </w:tblBorders>
        <w:shd w:val="clear"/>
        <w:tblLayout w:type="fixed"/>
        <w:tblCellMar>
          <w:top w:w="0" w:type="dxa"/>
          <w:left w:w="108" w:type="dxa"/>
          <w:bottom w:w="0" w:type="dxa"/>
          <w:right w:w="108" w:type="dxa"/>
        </w:tblCellMar>
      </w:tblPr>
      <w:tblGrid>
        <w:gridCol w:w="9017"/>
      </w:tblGrid>
      <w:tr>
        <w:tblPrEx>
          <w:tblBorders>
            <w:top w:val="none" w:color="auto" w:sz="6" w:space="0"/>
            <w:left w:val="none" w:color="auto" w:sz="6" w:space="0"/>
            <w:bottom w:val="single" w:color="FF0000" w:sz="24" w:space="0"/>
            <w:right w:val="none" w:color="auto" w:sz="6" w:space="0"/>
            <w:insideH w:val="outset" w:color="auto" w:sz="6" w:space="0"/>
            <w:insideV w:val="outset" w:color="auto" w:sz="6" w:space="0"/>
          </w:tblBorders>
          <w:shd w:val="clear"/>
          <w:tblLayout w:type="fixed"/>
          <w:tblCellMar>
            <w:top w:w="0" w:type="dxa"/>
            <w:left w:w="108" w:type="dxa"/>
            <w:bottom w:w="0" w:type="dxa"/>
            <w:right w:w="108" w:type="dxa"/>
          </w:tblCellMar>
        </w:tblPrEx>
        <w:trPr>
          <w:trHeight w:val="1241" w:hRule="exact"/>
          <w:jc w:val="center"/>
        </w:trPr>
        <w:tc>
          <w:tcPr>
            <w:tcW w:w="9017" w:type="dxa"/>
            <w:tcBorders>
              <w:top w:val="nil"/>
              <w:left w:val="nil"/>
              <w:bottom w:val="nil"/>
              <w:right w:val="nil"/>
            </w:tcBorders>
            <w:shd w:val="clear"/>
            <w:vAlign w:val="top"/>
          </w:tcPr>
          <w:p>
            <w:pPr>
              <w:keepNext w:val="0"/>
              <w:keepLines w:val="0"/>
              <w:widowControl w:val="0"/>
              <w:suppressLineNumbers w:val="0"/>
              <w:spacing w:before="0" w:beforeAutospacing="0" w:after="0" w:afterAutospacing="0" w:line="1080" w:lineRule="exact"/>
              <w:ind w:left="0" w:right="0"/>
              <w:jc w:val="center"/>
              <w:rPr>
                <w:rFonts w:hint="eastAsia" w:ascii="方正小标宋简体" w:hAnsi="方正小标宋简体" w:eastAsia="方正小标宋简体" w:cs="方正小标宋简体"/>
                <w:color w:val="FF0000"/>
                <w:spacing w:val="60"/>
                <w:w w:val="85"/>
                <w:kern w:val="0"/>
                <w:sz w:val="98"/>
                <w:szCs w:val="98"/>
                <w:bdr w:val="none" w:color="auto" w:sz="0" w:space="0"/>
                <w:lang w:val="en-US"/>
              </w:rPr>
            </w:pPr>
            <w:r>
              <w:rPr>
                <w:rFonts w:hint="eastAsia" w:ascii="方正小标宋简体" w:hAnsi="方正小标宋简体" w:eastAsia="方正小标宋简体" w:cs="方正小标宋简体"/>
                <w:snapToGrid w:val="0"/>
                <w:color w:val="FF0000"/>
                <w:spacing w:val="60"/>
                <w:w w:val="85"/>
                <w:kern w:val="0"/>
                <w:sz w:val="98"/>
                <w:szCs w:val="98"/>
                <w:bdr w:val="none" w:color="auto" w:sz="0" w:space="0"/>
                <w:lang w:val="en-US" w:eastAsia="zh-CN" w:bidi="ar"/>
              </w:rPr>
              <w:t>泉州市司法局文件</w:t>
            </w:r>
          </w:p>
        </w:tc>
      </w:tr>
      <w:tr>
        <w:tblPrEx>
          <w:tblBorders>
            <w:top w:val="none" w:color="auto" w:sz="6" w:space="0"/>
            <w:left w:val="none" w:color="auto" w:sz="6" w:space="0"/>
            <w:bottom w:val="single" w:color="FF0000" w:sz="24" w:space="0"/>
            <w:right w:val="none" w:color="auto" w:sz="6" w:space="0"/>
            <w:insideH w:val="outset" w:color="auto" w:sz="6" w:space="0"/>
            <w:insideV w:val="outset" w:color="auto" w:sz="6" w:space="0"/>
          </w:tblBorders>
          <w:shd w:val="clear"/>
          <w:tblLayout w:type="fixed"/>
          <w:tblCellMar>
            <w:top w:w="0" w:type="dxa"/>
            <w:left w:w="108" w:type="dxa"/>
            <w:bottom w:w="0" w:type="dxa"/>
            <w:right w:w="108" w:type="dxa"/>
          </w:tblCellMar>
        </w:tblPrEx>
        <w:trPr>
          <w:trHeight w:val="1435" w:hRule="exact"/>
          <w:jc w:val="center"/>
        </w:trPr>
        <w:tc>
          <w:tcPr>
            <w:tcW w:w="9017" w:type="dxa"/>
            <w:tcBorders>
              <w:top w:val="nil"/>
              <w:left w:val="nil"/>
              <w:bottom w:val="nil"/>
              <w:right w:val="nil"/>
            </w:tcBorders>
            <w:shd w:val="clear"/>
            <w:vAlign w:val="bottom"/>
          </w:tcPr>
          <w:p>
            <w:pPr>
              <w:keepNext w:val="0"/>
              <w:keepLines w:val="0"/>
              <w:widowControl w:val="0"/>
              <w:suppressLineNumbers w:val="0"/>
              <w:spacing w:before="0" w:beforeAutospacing="0" w:after="0" w:afterAutospacing="0" w:line="480" w:lineRule="auto"/>
              <w:ind w:left="0" w:right="0"/>
              <w:jc w:val="center"/>
              <w:rPr>
                <w:rFonts w:hint="eastAsia" w:ascii="仿宋_GB2312" w:hAnsi="方正仿宋简体" w:eastAsia="仿宋_GB2312" w:cs="方正仿宋简体"/>
                <w:kern w:val="2"/>
                <w:sz w:val="32"/>
                <w:szCs w:val="32"/>
                <w:lang w:val="en-US" w:eastAsia="zh-CN" w:bidi="ar"/>
              </w:rPr>
            </w:pPr>
          </w:p>
          <w:p>
            <w:pPr>
              <w:keepNext w:val="0"/>
              <w:keepLines w:val="0"/>
              <w:widowControl w:val="0"/>
              <w:suppressLineNumbers w:val="0"/>
              <w:spacing w:before="0" w:beforeAutospacing="0" w:after="0" w:afterAutospacing="0" w:line="480" w:lineRule="auto"/>
              <w:ind w:left="0" w:right="0"/>
              <w:jc w:val="center"/>
              <w:rPr>
                <w:rFonts w:hint="eastAsia" w:ascii="仿宋_GB2312" w:hAnsi="方正楷体简体" w:eastAsia="仿宋_GB2312" w:cs="方正楷体简体"/>
                <w:sz w:val="32"/>
                <w:szCs w:val="32"/>
                <w:lang w:val="en-US"/>
              </w:rPr>
            </w:pPr>
            <w:r>
              <w:rPr>
                <w:rFonts w:hint="eastAsia" w:ascii="仿宋_GB2312" w:hAnsi="方正仿宋简体" w:eastAsia="仿宋_GB2312" w:cs="方正仿宋简体"/>
                <w:kern w:val="2"/>
                <w:sz w:val="32"/>
                <w:szCs w:val="32"/>
                <w:lang w:val="en-US" w:eastAsia="zh-CN" w:bidi="ar"/>
              </w:rPr>
              <w:t>泉司规〔2022〕3号</w:t>
            </w:r>
          </w:p>
          <w:p>
            <w:pPr>
              <w:keepNext w:val="0"/>
              <w:keepLines w:val="0"/>
              <w:widowControl w:val="0"/>
              <w:suppressLineNumbers w:val="0"/>
              <w:spacing w:before="0" w:beforeAutospacing="0" w:after="0" w:afterAutospacing="0" w:line="500" w:lineRule="exact"/>
              <w:ind w:left="0" w:right="0"/>
              <w:jc w:val="both"/>
              <w:rPr>
                <w:rFonts w:hint="eastAsia" w:ascii="仿宋_GB2312" w:eastAsia="仿宋_GB2312" w:cs="仿宋_GB2312"/>
                <w:sz w:val="32"/>
                <w:szCs w:val="32"/>
                <w:bdr w:val="single" w:color="auto" w:sz="4" w:space="0"/>
                <w:lang w:val="en-US"/>
              </w:rPr>
            </w:pPr>
          </w:p>
        </w:tc>
      </w:tr>
      <w:tr>
        <w:tblPrEx>
          <w:tblBorders>
            <w:top w:val="none" w:color="auto" w:sz="6" w:space="0"/>
            <w:left w:val="none" w:color="auto" w:sz="6" w:space="0"/>
            <w:bottom w:val="single" w:color="FF0000" w:sz="24" w:space="0"/>
            <w:right w:val="none" w:color="auto" w:sz="6" w:space="0"/>
            <w:insideH w:val="outset" w:color="auto" w:sz="6" w:space="0"/>
            <w:insideV w:val="outset" w:color="auto" w:sz="6" w:space="0"/>
          </w:tblBorders>
          <w:shd w:val="clear"/>
          <w:tblLayout w:type="fixed"/>
          <w:tblCellMar>
            <w:top w:w="0" w:type="dxa"/>
            <w:left w:w="108" w:type="dxa"/>
            <w:bottom w:w="0" w:type="dxa"/>
            <w:right w:w="108" w:type="dxa"/>
          </w:tblCellMar>
        </w:tblPrEx>
        <w:trPr>
          <w:trHeight w:val="80" w:hRule="exact"/>
          <w:jc w:val="center"/>
        </w:trPr>
        <w:tc>
          <w:tcPr>
            <w:tcW w:w="9017" w:type="dxa"/>
            <w:tcBorders>
              <w:top w:val="nil"/>
              <w:left w:val="nil"/>
              <w:bottom w:val="single" w:color="FF0000" w:sz="24" w:space="0"/>
              <w:right w:val="nil"/>
            </w:tcBorders>
            <w:shd w:val="clear"/>
            <w:vAlign w:val="center"/>
          </w:tcPr>
          <w:p>
            <w:pPr>
              <w:keepNext w:val="0"/>
              <w:keepLines w:val="0"/>
              <w:widowControl w:val="0"/>
              <w:suppressLineNumbers w:val="0"/>
              <w:spacing w:before="0" w:beforeAutospacing="0" w:after="0" w:afterAutospacing="0" w:line="1080" w:lineRule="exact"/>
              <w:ind w:left="5250" w:right="0"/>
              <w:jc w:val="center"/>
              <w:rPr>
                <w:w w:val="85"/>
                <w:bdr w:val="single" w:color="auto" w:sz="4" w:space="0"/>
                <w:lang w:val="en-US"/>
              </w:rPr>
            </w:pPr>
          </w:p>
        </w:tc>
      </w:tr>
    </w:tbl>
    <w:p>
      <w:pPr>
        <w:keepNext w:val="0"/>
        <w:keepLines w:val="0"/>
        <w:widowControl w:val="0"/>
        <w:suppressLineNumbers w:val="0"/>
        <w:spacing w:before="0" w:beforeAutospacing="0" w:after="0" w:afterAutospacing="0"/>
        <w:ind w:left="0" w:right="0"/>
        <w:jc w:val="both"/>
        <w:rPr>
          <w:lang w:val="en-US"/>
        </w:rPr>
      </w:pPr>
    </w:p>
    <w:p>
      <w:pPr>
        <w:pStyle w:val="7"/>
        <w:keepNext w:val="0"/>
        <w:keepLines w:val="0"/>
        <w:widowControl w:val="0"/>
        <w:suppressLineNumbers w:val="0"/>
        <w:tabs>
          <w:tab w:val="left" w:pos="1260"/>
        </w:tabs>
        <w:spacing w:before="0" w:beforeAutospacing="0" w:after="120" w:afterAutospacing="0" w:line="480" w:lineRule="exact"/>
        <w:ind w:left="0" w:right="0"/>
        <w:jc w:val="both"/>
        <w:rPr>
          <w:spacing w:val="-8"/>
          <w:lang w:val="en-US"/>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eastAsia="方正小标宋简体"/>
          <w:color w:val="000000"/>
          <w:kern w:val="0"/>
          <w:sz w:val="44"/>
          <w:szCs w:val="44"/>
        </w:rPr>
      </w:pPr>
      <w:r>
        <w:rPr>
          <w:rFonts w:hint="eastAsia" w:eastAsia="方正小标宋简体"/>
          <w:color w:val="000000"/>
          <w:kern w:val="0"/>
          <w:sz w:val="44"/>
          <w:szCs w:val="44"/>
          <w:lang w:eastAsia="zh-CN"/>
        </w:rPr>
        <w:t>泉州市司法局</w:t>
      </w:r>
      <w:r>
        <w:rPr>
          <w:rFonts w:eastAsia="方正小标宋简体"/>
          <w:color w:val="000000"/>
          <w:kern w:val="0"/>
          <w:sz w:val="44"/>
          <w:szCs w:val="44"/>
        </w:rPr>
        <w:t>关于印发《</w:t>
      </w:r>
      <w:r>
        <w:rPr>
          <w:rFonts w:hint="eastAsia" w:eastAsia="方正小标宋简体"/>
          <w:color w:val="000000"/>
          <w:kern w:val="0"/>
          <w:sz w:val="44"/>
          <w:szCs w:val="44"/>
          <w:lang w:eastAsia="zh-CN"/>
        </w:rPr>
        <w:t>泉州市</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eastAsia="方正小标宋简体"/>
          <w:color w:val="000000"/>
          <w:spacing w:val="-6"/>
          <w:kern w:val="0"/>
          <w:sz w:val="44"/>
          <w:szCs w:val="44"/>
        </w:rPr>
      </w:pPr>
      <w:r>
        <w:rPr>
          <w:rFonts w:eastAsia="方正小标宋简体"/>
          <w:color w:val="000000"/>
          <w:spacing w:val="-6"/>
          <w:kern w:val="0"/>
          <w:sz w:val="44"/>
          <w:szCs w:val="44"/>
        </w:rPr>
        <w:t>行政裁决程序规定</w:t>
      </w:r>
      <w:r>
        <w:rPr>
          <w:rFonts w:hint="eastAsia" w:eastAsia="方正小标宋简体"/>
          <w:color w:val="000000"/>
          <w:spacing w:val="-6"/>
          <w:kern w:val="0"/>
          <w:sz w:val="44"/>
          <w:szCs w:val="44"/>
          <w:lang w:eastAsia="zh-CN"/>
        </w:rPr>
        <w:t>（试行）</w:t>
      </w:r>
      <w:r>
        <w:rPr>
          <w:rFonts w:eastAsia="方正小标宋简体"/>
          <w:color w:val="000000"/>
          <w:spacing w:val="-6"/>
          <w:kern w:val="0"/>
          <w:sz w:val="44"/>
          <w:szCs w:val="44"/>
        </w:rPr>
        <w:t>》等规定的通知</w:t>
      </w:r>
    </w:p>
    <w:p>
      <w:pPr>
        <w:pStyle w:val="3"/>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ascii="Times New Roman" w:hAnsi="Times New Roman" w:eastAsia="仿宋_GB2312"/>
          <w:color w:val="000000"/>
          <w:sz w:val="30"/>
          <w:szCs w:val="30"/>
          <w:lang w:val="zh-CN"/>
        </w:rPr>
      </w:pPr>
    </w:p>
    <w:p>
      <w:pPr>
        <w:pStyle w:val="3"/>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ascii="Times New Roman" w:hAnsi="Times New Roman" w:eastAsia="仿宋_GB2312"/>
          <w:color w:val="000000"/>
          <w:sz w:val="30"/>
          <w:szCs w:val="30"/>
          <w:lang w:val="zh-CN"/>
        </w:rPr>
      </w:pPr>
    </w:p>
    <w:p>
      <w:pPr>
        <w:pStyle w:val="7"/>
        <w:keepNext w:val="0"/>
        <w:keepLines w:val="0"/>
        <w:pageBreakBefore w:val="0"/>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0" w:firstLineChars="0"/>
        <w:jc w:val="both"/>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市直各行政执法单位、各县（市、区）司法局，泉州台商投资区综治办：</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880" w:firstLineChars="200"/>
        <w:jc w:val="both"/>
        <w:textAlignment w:val="auto"/>
        <w:outlineLvl w:val="9"/>
        <w:rPr>
          <w:rFonts w:eastAsia="仿宋_GB2312"/>
          <w:bCs/>
          <w:sz w:val="32"/>
          <w:szCs w:val="32"/>
        </w:rPr>
      </w:pPr>
      <w:r>
        <w:rPr>
          <w:rFonts w:eastAsia="仿宋_GB2312"/>
          <w:bCs/>
          <w:sz w:val="32"/>
          <w:szCs w:val="32"/>
        </w:rPr>
        <w:t>为贯彻落实《中共中央办公厅国务院办公厅印发〈关于健全行政裁决制度加强行政裁决工作的意见〉的通知》</w:t>
      </w:r>
      <w:r>
        <w:rPr>
          <w:rFonts w:eastAsia="仿宋_GB2312"/>
          <w:bCs/>
          <w:sz w:val="32"/>
          <w:szCs w:val="32"/>
          <w:lang w:val="en-US" w:eastAsia="zh-CN"/>
        </w:rPr>
        <w:t>（中办发〔2018〕75号）</w:t>
      </w:r>
      <w:r>
        <w:rPr>
          <w:rFonts w:eastAsia="仿宋_GB2312"/>
          <w:bCs/>
          <w:sz w:val="32"/>
          <w:szCs w:val="32"/>
        </w:rPr>
        <w:t>精神，进一步发挥行政裁决在化解社会矛盾纠纷、维护社会和谐稳定中的重要作用，切实加强制度建设，完善工作机制，促进有关行政机关发挥行政裁决主体作用，依法办理行政裁决案件，现将《</w:t>
      </w:r>
      <w:r>
        <w:rPr>
          <w:rFonts w:hint="eastAsia" w:eastAsia="仿宋_GB2312"/>
          <w:bCs/>
          <w:sz w:val="32"/>
          <w:szCs w:val="32"/>
          <w:lang w:eastAsia="zh-CN"/>
        </w:rPr>
        <w:t>泉州市</w:t>
      </w:r>
      <w:r>
        <w:rPr>
          <w:rFonts w:eastAsia="仿宋_GB2312"/>
          <w:bCs/>
          <w:sz w:val="32"/>
          <w:szCs w:val="32"/>
        </w:rPr>
        <w:t>行政裁决程序规定</w:t>
      </w:r>
      <w:r>
        <w:rPr>
          <w:rFonts w:hint="eastAsia" w:eastAsia="仿宋_GB2312"/>
          <w:bCs/>
          <w:sz w:val="32"/>
          <w:szCs w:val="32"/>
          <w:lang w:eastAsia="zh-CN"/>
        </w:rPr>
        <w:t>（试行）</w:t>
      </w:r>
      <w:r>
        <w:rPr>
          <w:rFonts w:eastAsia="仿宋_GB2312"/>
          <w:bCs/>
          <w:sz w:val="32"/>
          <w:szCs w:val="32"/>
        </w:rPr>
        <w:t>》</w:t>
      </w:r>
      <w:r>
        <w:rPr>
          <w:rFonts w:hint="eastAsia" w:eastAsia="仿宋_GB2312"/>
          <w:bCs/>
          <w:sz w:val="32"/>
          <w:szCs w:val="32"/>
          <w:lang w:eastAsia="zh-CN"/>
        </w:rPr>
        <w:t>及</w:t>
      </w:r>
      <w:r>
        <w:rPr>
          <w:rFonts w:eastAsia="仿宋_GB2312"/>
          <w:bCs/>
          <w:sz w:val="32"/>
          <w:szCs w:val="32"/>
        </w:rPr>
        <w:t>《</w:t>
      </w:r>
      <w:r>
        <w:rPr>
          <w:rFonts w:hint="eastAsia" w:eastAsia="仿宋_GB2312"/>
          <w:bCs/>
          <w:sz w:val="32"/>
          <w:szCs w:val="32"/>
          <w:lang w:eastAsia="zh-CN"/>
        </w:rPr>
        <w:t>泉州市</w:t>
      </w:r>
      <w:r>
        <w:rPr>
          <w:rFonts w:eastAsia="仿宋_GB2312"/>
          <w:bCs/>
          <w:sz w:val="32"/>
          <w:szCs w:val="32"/>
        </w:rPr>
        <w:t>行政裁决调解工作规定</w:t>
      </w:r>
      <w:r>
        <w:rPr>
          <w:rFonts w:hint="eastAsia" w:eastAsia="仿宋_GB2312"/>
          <w:bCs/>
          <w:sz w:val="32"/>
          <w:szCs w:val="32"/>
          <w:lang w:eastAsia="zh-CN"/>
        </w:rPr>
        <w:t>（试行）</w:t>
      </w:r>
      <w:r>
        <w:rPr>
          <w:rFonts w:eastAsia="仿宋_GB2312"/>
          <w:bCs/>
          <w:sz w:val="32"/>
          <w:szCs w:val="32"/>
        </w:rPr>
        <w:t>》《</w:t>
      </w:r>
      <w:r>
        <w:rPr>
          <w:rFonts w:hint="eastAsia" w:eastAsia="仿宋_GB2312"/>
          <w:bCs/>
          <w:sz w:val="32"/>
          <w:szCs w:val="32"/>
          <w:lang w:eastAsia="zh-CN"/>
        </w:rPr>
        <w:t>泉州市</w:t>
      </w:r>
      <w:r>
        <w:rPr>
          <w:rFonts w:eastAsia="仿宋_GB2312"/>
          <w:bCs/>
          <w:sz w:val="32"/>
          <w:szCs w:val="32"/>
        </w:rPr>
        <w:t>行政裁决告知制度</w:t>
      </w:r>
      <w:r>
        <w:rPr>
          <w:rFonts w:hint="eastAsia" w:eastAsia="仿宋_GB2312"/>
          <w:bCs/>
          <w:sz w:val="32"/>
          <w:szCs w:val="32"/>
          <w:lang w:eastAsia="zh-CN"/>
        </w:rPr>
        <w:t>（试行）</w:t>
      </w:r>
      <w:r>
        <w:rPr>
          <w:rFonts w:eastAsia="仿宋_GB2312"/>
          <w:bCs/>
          <w:sz w:val="32"/>
          <w:szCs w:val="32"/>
        </w:rPr>
        <w:t>》《</w:t>
      </w:r>
      <w:r>
        <w:rPr>
          <w:rFonts w:hint="eastAsia" w:eastAsia="仿宋_GB2312"/>
          <w:bCs/>
          <w:sz w:val="32"/>
          <w:szCs w:val="32"/>
          <w:lang w:eastAsia="zh-CN"/>
        </w:rPr>
        <w:t>泉州市</w:t>
      </w:r>
      <w:r>
        <w:rPr>
          <w:rFonts w:eastAsia="仿宋_GB2312"/>
          <w:bCs/>
          <w:sz w:val="32"/>
          <w:szCs w:val="32"/>
        </w:rPr>
        <w:t>重大行政裁决审理决定制度</w:t>
      </w:r>
      <w:r>
        <w:rPr>
          <w:rFonts w:hint="eastAsia" w:eastAsia="仿宋_GB2312"/>
          <w:bCs/>
          <w:sz w:val="32"/>
          <w:szCs w:val="32"/>
          <w:lang w:eastAsia="zh-CN"/>
        </w:rPr>
        <w:t>（试行）</w:t>
      </w:r>
      <w:r>
        <w:rPr>
          <w:rFonts w:eastAsia="仿宋_GB2312"/>
          <w:bCs/>
          <w:sz w:val="32"/>
          <w:szCs w:val="32"/>
        </w:rPr>
        <w:t>》《</w:t>
      </w:r>
      <w:r>
        <w:rPr>
          <w:rFonts w:hint="eastAsia" w:eastAsia="仿宋_GB2312"/>
          <w:bCs/>
          <w:sz w:val="32"/>
          <w:szCs w:val="32"/>
          <w:lang w:eastAsia="zh-CN"/>
        </w:rPr>
        <w:t>泉州市</w:t>
      </w:r>
      <w:r>
        <w:rPr>
          <w:rFonts w:eastAsia="仿宋_GB2312"/>
          <w:bCs/>
          <w:sz w:val="32"/>
          <w:szCs w:val="32"/>
        </w:rPr>
        <w:t>行政裁决救济程序衔接制度</w:t>
      </w:r>
      <w:r>
        <w:rPr>
          <w:rFonts w:hint="eastAsia" w:eastAsia="仿宋_GB2312"/>
          <w:bCs/>
          <w:sz w:val="32"/>
          <w:szCs w:val="32"/>
          <w:lang w:eastAsia="zh-CN"/>
        </w:rPr>
        <w:t>（试行）</w:t>
      </w:r>
      <w:r>
        <w:rPr>
          <w:rFonts w:eastAsia="仿宋_GB2312"/>
          <w:bCs/>
          <w:sz w:val="32"/>
          <w:szCs w:val="32"/>
        </w:rPr>
        <w:t>》</w:t>
      </w:r>
      <w:r>
        <w:rPr>
          <w:rFonts w:hint="eastAsia" w:eastAsia="仿宋_GB2312"/>
          <w:bCs/>
          <w:sz w:val="32"/>
          <w:szCs w:val="32"/>
          <w:lang w:eastAsia="zh-CN"/>
        </w:rPr>
        <w:t>四个配套文件</w:t>
      </w:r>
      <w:r>
        <w:rPr>
          <w:rFonts w:eastAsia="仿宋_GB2312"/>
          <w:bCs/>
          <w:sz w:val="32"/>
          <w:szCs w:val="32"/>
        </w:rPr>
        <w:t>印发给你们，请结合实际，认真贯彻执行。</w:t>
      </w:r>
    </w:p>
    <w:p>
      <w:pPr>
        <w:pStyle w:val="2"/>
        <w:keepNext w:val="0"/>
        <w:keepLines w:val="0"/>
        <w:pageBreakBefore w:val="0"/>
        <w:kinsoku/>
        <w:wordWrap/>
        <w:overflowPunct/>
        <w:topLinePunct w:val="0"/>
        <w:autoSpaceDE/>
        <w:autoSpaceDN/>
        <w:bidi w:val="0"/>
        <w:adjustRightInd/>
        <w:snapToGrid/>
        <w:spacing w:after="0" w:line="560" w:lineRule="exact"/>
        <w:ind w:right="0" w:rightChars="0"/>
        <w:jc w:val="both"/>
        <w:textAlignment w:val="auto"/>
        <w:outlineLvl w:val="9"/>
        <w:rPr>
          <w:rFonts w:eastAsia="仿宋_GB2312"/>
          <w:b/>
          <w:bCs/>
          <w:color w:val="000000"/>
          <w:sz w:val="32"/>
          <w:szCs w:val="32"/>
        </w:rPr>
      </w:pPr>
    </w:p>
    <w:p>
      <w:pPr>
        <w:pStyle w:val="2"/>
        <w:keepNext w:val="0"/>
        <w:keepLines w:val="0"/>
        <w:pageBreakBefore w:val="0"/>
        <w:kinsoku/>
        <w:wordWrap/>
        <w:overflowPunct/>
        <w:topLinePunct w:val="0"/>
        <w:autoSpaceDE/>
        <w:autoSpaceDN/>
        <w:bidi w:val="0"/>
        <w:adjustRightInd/>
        <w:snapToGrid/>
        <w:spacing w:after="0" w:line="560" w:lineRule="exact"/>
        <w:ind w:right="0" w:rightChars="0"/>
        <w:jc w:val="both"/>
        <w:textAlignment w:val="auto"/>
        <w:outlineLvl w:val="9"/>
        <w:rPr>
          <w:rFonts w:eastAsia="仿宋_GB2312"/>
          <w:b/>
          <w:bCs/>
          <w:color w:val="000000"/>
          <w:sz w:val="32"/>
          <w:szCs w:val="32"/>
        </w:rPr>
      </w:pPr>
    </w:p>
    <w:p>
      <w:pPr>
        <w:pStyle w:val="2"/>
        <w:keepNext w:val="0"/>
        <w:keepLines w:val="0"/>
        <w:pageBreakBefore w:val="0"/>
        <w:kinsoku/>
        <w:wordWrap/>
        <w:overflowPunct/>
        <w:topLinePunct w:val="0"/>
        <w:autoSpaceDE/>
        <w:autoSpaceDN/>
        <w:bidi w:val="0"/>
        <w:adjustRightInd/>
        <w:snapToGrid/>
        <w:spacing w:after="0" w:line="560" w:lineRule="exact"/>
        <w:ind w:left="0" w:leftChars="0" w:right="0" w:rightChars="0" w:firstLine="880" w:firstLineChars="200"/>
        <w:jc w:val="both"/>
        <w:textAlignment w:val="auto"/>
        <w:outlineLvl w:val="9"/>
        <w:rPr>
          <w:rFonts w:eastAsia="仿宋_GB2312"/>
          <w:color w:val="000000"/>
          <w:sz w:val="32"/>
          <w:szCs w:val="32"/>
        </w:rPr>
      </w:pPr>
      <w:r>
        <w:rPr>
          <w:rFonts w:hint="eastAsia" w:eastAsia="仿宋_GB2312"/>
          <w:color w:val="000000"/>
          <w:sz w:val="32"/>
          <w:szCs w:val="32"/>
          <w:lang w:val="en-US" w:eastAsia="zh-CN"/>
        </w:rPr>
        <w:t xml:space="preserve">                              </w:t>
      </w:r>
      <w:r>
        <w:rPr>
          <w:rFonts w:hint="eastAsia" w:eastAsia="仿宋_GB2312"/>
          <w:color w:val="000000"/>
          <w:sz w:val="32"/>
          <w:szCs w:val="32"/>
          <w:lang w:eastAsia="zh-CN"/>
        </w:rPr>
        <w:t>泉州市司法局</w:t>
      </w:r>
    </w:p>
    <w:p>
      <w:pPr>
        <w:pStyle w:val="2"/>
        <w:keepNext w:val="0"/>
        <w:keepLines w:val="0"/>
        <w:pageBreakBefore w:val="0"/>
        <w:tabs>
          <w:tab w:val="left" w:pos="7371"/>
        </w:tabs>
        <w:kinsoku/>
        <w:wordWrap/>
        <w:overflowPunct/>
        <w:topLinePunct w:val="0"/>
        <w:autoSpaceDE/>
        <w:autoSpaceDN/>
        <w:bidi w:val="0"/>
        <w:adjustRightInd/>
        <w:snapToGrid/>
        <w:spacing w:after="0" w:line="560" w:lineRule="exact"/>
        <w:ind w:left="0" w:leftChars="0" w:right="0" w:rightChars="0" w:firstLine="880" w:firstLineChars="200"/>
        <w:jc w:val="both"/>
        <w:textAlignment w:val="auto"/>
        <w:outlineLvl w:val="9"/>
        <w:rPr>
          <w:rFonts w:eastAsia="仿宋_GB2312"/>
          <w:color w:val="000000"/>
          <w:sz w:val="32"/>
          <w:szCs w:val="32"/>
        </w:rPr>
      </w:pPr>
      <w:r>
        <w:rPr>
          <w:rFonts w:hint="eastAsia" w:eastAsia="仿宋_GB2312"/>
          <w:color w:val="000000"/>
          <w:sz w:val="32"/>
          <w:szCs w:val="32"/>
          <w:lang w:val="en-US" w:eastAsia="zh-CN"/>
        </w:rPr>
        <w:t xml:space="preserve">                             </w:t>
      </w:r>
      <w:r>
        <w:rPr>
          <w:rFonts w:eastAsia="仿宋_GB2312"/>
          <w:color w:val="000000"/>
          <w:sz w:val="32"/>
          <w:szCs w:val="32"/>
        </w:rPr>
        <w:t>202</w:t>
      </w:r>
      <w:r>
        <w:rPr>
          <w:rFonts w:hint="eastAsia" w:eastAsia="仿宋_GB2312"/>
          <w:color w:val="000000"/>
          <w:sz w:val="32"/>
          <w:szCs w:val="32"/>
          <w:lang w:val="en-US" w:eastAsia="zh-CN"/>
        </w:rPr>
        <w:t>2</w:t>
      </w:r>
      <w:r>
        <w:rPr>
          <w:rFonts w:eastAsia="仿宋_GB2312"/>
          <w:color w:val="000000"/>
          <w:sz w:val="32"/>
          <w:szCs w:val="32"/>
        </w:rPr>
        <w:t>年</w:t>
      </w:r>
      <w:r>
        <w:rPr>
          <w:rFonts w:hint="eastAsia" w:eastAsia="仿宋_GB2312"/>
          <w:color w:val="000000"/>
          <w:sz w:val="32"/>
          <w:szCs w:val="32"/>
          <w:lang w:val="en-US" w:eastAsia="zh-CN"/>
        </w:rPr>
        <w:t>5</w:t>
      </w:r>
      <w:r>
        <w:rPr>
          <w:rFonts w:eastAsia="仿宋_GB2312"/>
          <w:color w:val="000000"/>
          <w:sz w:val="32"/>
          <w:szCs w:val="32"/>
        </w:rPr>
        <w:t>月</w:t>
      </w:r>
      <w:r>
        <w:rPr>
          <w:rFonts w:hint="eastAsia" w:eastAsia="仿宋_GB2312"/>
          <w:color w:val="000000"/>
          <w:sz w:val="32"/>
          <w:szCs w:val="32"/>
          <w:lang w:val="en-US" w:eastAsia="zh-CN"/>
        </w:rPr>
        <w:t>27</w:t>
      </w:r>
      <w:r>
        <w:rPr>
          <w:rFonts w:eastAsia="仿宋_GB2312"/>
          <w:color w:val="000000"/>
          <w:sz w:val="32"/>
          <w:szCs w:val="32"/>
        </w:rPr>
        <w:t>日</w:t>
      </w:r>
    </w:p>
    <w:p>
      <w:pPr>
        <w:pStyle w:val="2"/>
        <w:keepNext w:val="0"/>
        <w:keepLines w:val="0"/>
        <w:pageBreakBefore w:val="0"/>
        <w:kinsoku/>
        <w:wordWrap/>
        <w:overflowPunct/>
        <w:topLinePunct w:val="0"/>
        <w:autoSpaceDE/>
        <w:autoSpaceDN/>
        <w:bidi w:val="0"/>
        <w:adjustRightInd/>
        <w:snapToGrid/>
        <w:spacing w:after="0" w:line="560" w:lineRule="exact"/>
        <w:ind w:left="0" w:leftChars="0" w:right="0" w:rightChars="0" w:firstLine="0" w:firstLineChars="0"/>
        <w:jc w:val="center"/>
        <w:textAlignment w:val="auto"/>
        <w:outlineLvl w:val="9"/>
        <w:rPr>
          <w:rFonts w:hint="eastAsia" w:eastAsia="方正小标宋简体"/>
          <w:sz w:val="44"/>
          <w:szCs w:val="44"/>
          <w:lang w:eastAsia="zh-CN"/>
        </w:rPr>
      </w:pPr>
    </w:p>
    <w:p>
      <w:pPr>
        <w:pStyle w:val="2"/>
        <w:keepNext w:val="0"/>
        <w:keepLines w:val="0"/>
        <w:pageBreakBefore w:val="0"/>
        <w:kinsoku/>
        <w:wordWrap/>
        <w:overflowPunct/>
        <w:topLinePunct w:val="0"/>
        <w:autoSpaceDE/>
        <w:autoSpaceDN/>
        <w:bidi w:val="0"/>
        <w:adjustRightInd/>
        <w:snapToGrid/>
        <w:spacing w:after="0" w:line="560" w:lineRule="exact"/>
        <w:ind w:left="0" w:leftChars="0" w:right="0" w:rightChars="0" w:firstLine="0" w:firstLineChars="0"/>
        <w:jc w:val="center"/>
        <w:textAlignment w:val="auto"/>
        <w:outlineLvl w:val="9"/>
        <w:rPr>
          <w:rFonts w:hint="eastAsia" w:eastAsia="方正小标宋简体"/>
          <w:sz w:val="44"/>
          <w:szCs w:val="44"/>
          <w:lang w:eastAsia="zh-CN"/>
        </w:rPr>
      </w:pPr>
    </w:p>
    <w:p>
      <w:pPr>
        <w:pStyle w:val="2"/>
        <w:keepNext w:val="0"/>
        <w:keepLines w:val="0"/>
        <w:pageBreakBefore w:val="0"/>
        <w:kinsoku/>
        <w:wordWrap/>
        <w:overflowPunct/>
        <w:topLinePunct w:val="0"/>
        <w:autoSpaceDE/>
        <w:autoSpaceDN/>
        <w:bidi w:val="0"/>
        <w:adjustRightInd/>
        <w:snapToGrid/>
        <w:spacing w:after="0" w:line="560" w:lineRule="exact"/>
        <w:ind w:left="0" w:leftChars="0" w:right="0" w:rightChars="0" w:firstLine="0" w:firstLineChars="0"/>
        <w:jc w:val="center"/>
        <w:textAlignment w:val="auto"/>
        <w:outlineLvl w:val="9"/>
        <w:rPr>
          <w:rFonts w:hint="eastAsia" w:eastAsia="方正小标宋简体"/>
          <w:sz w:val="44"/>
          <w:szCs w:val="44"/>
          <w:lang w:eastAsia="zh-CN"/>
        </w:rPr>
      </w:pPr>
    </w:p>
    <w:p>
      <w:pPr>
        <w:pStyle w:val="2"/>
        <w:keepNext w:val="0"/>
        <w:keepLines w:val="0"/>
        <w:pageBreakBefore w:val="0"/>
        <w:kinsoku/>
        <w:wordWrap/>
        <w:overflowPunct/>
        <w:topLinePunct w:val="0"/>
        <w:autoSpaceDE/>
        <w:autoSpaceDN/>
        <w:bidi w:val="0"/>
        <w:adjustRightInd/>
        <w:snapToGrid/>
        <w:spacing w:after="0" w:line="560" w:lineRule="exact"/>
        <w:ind w:left="0" w:leftChars="0" w:right="0" w:rightChars="0" w:firstLine="0" w:firstLineChars="0"/>
        <w:jc w:val="center"/>
        <w:textAlignment w:val="auto"/>
        <w:outlineLvl w:val="9"/>
        <w:rPr>
          <w:rFonts w:hint="eastAsia" w:eastAsia="方正小标宋简体"/>
          <w:sz w:val="44"/>
          <w:szCs w:val="44"/>
          <w:lang w:eastAsia="zh-CN"/>
        </w:rPr>
      </w:pPr>
    </w:p>
    <w:p>
      <w:pPr>
        <w:pStyle w:val="2"/>
        <w:keepNext w:val="0"/>
        <w:keepLines w:val="0"/>
        <w:pageBreakBefore w:val="0"/>
        <w:kinsoku/>
        <w:wordWrap/>
        <w:overflowPunct/>
        <w:topLinePunct w:val="0"/>
        <w:autoSpaceDE/>
        <w:autoSpaceDN/>
        <w:bidi w:val="0"/>
        <w:adjustRightInd/>
        <w:snapToGrid/>
        <w:spacing w:after="0" w:line="560" w:lineRule="exact"/>
        <w:ind w:left="0" w:leftChars="0" w:right="0" w:rightChars="0" w:firstLine="0" w:firstLineChars="0"/>
        <w:jc w:val="center"/>
        <w:textAlignment w:val="auto"/>
        <w:outlineLvl w:val="9"/>
        <w:rPr>
          <w:rFonts w:hint="eastAsia" w:eastAsia="方正小标宋简体"/>
          <w:sz w:val="44"/>
          <w:szCs w:val="44"/>
          <w:lang w:eastAsia="zh-CN"/>
        </w:rPr>
      </w:pPr>
    </w:p>
    <w:p>
      <w:pPr>
        <w:pStyle w:val="2"/>
        <w:keepNext w:val="0"/>
        <w:keepLines w:val="0"/>
        <w:pageBreakBefore w:val="0"/>
        <w:kinsoku/>
        <w:wordWrap/>
        <w:overflowPunct/>
        <w:topLinePunct w:val="0"/>
        <w:autoSpaceDE/>
        <w:autoSpaceDN/>
        <w:bidi w:val="0"/>
        <w:adjustRightInd/>
        <w:snapToGrid/>
        <w:spacing w:after="0" w:line="560" w:lineRule="exact"/>
        <w:ind w:left="0" w:leftChars="0" w:right="0" w:rightChars="0" w:firstLine="0" w:firstLineChars="0"/>
        <w:jc w:val="center"/>
        <w:textAlignment w:val="auto"/>
        <w:outlineLvl w:val="9"/>
        <w:rPr>
          <w:rFonts w:hint="eastAsia" w:eastAsia="方正小标宋简体"/>
          <w:sz w:val="44"/>
          <w:szCs w:val="44"/>
          <w:lang w:eastAsia="zh-CN"/>
        </w:rPr>
      </w:pPr>
    </w:p>
    <w:p>
      <w:pPr>
        <w:pStyle w:val="2"/>
        <w:keepNext w:val="0"/>
        <w:keepLines w:val="0"/>
        <w:pageBreakBefore w:val="0"/>
        <w:kinsoku/>
        <w:wordWrap/>
        <w:overflowPunct/>
        <w:topLinePunct w:val="0"/>
        <w:autoSpaceDE/>
        <w:autoSpaceDN/>
        <w:bidi w:val="0"/>
        <w:adjustRightInd/>
        <w:snapToGrid/>
        <w:spacing w:after="0" w:line="560" w:lineRule="exact"/>
        <w:ind w:left="0" w:leftChars="0" w:right="0" w:rightChars="0" w:firstLine="0" w:firstLineChars="0"/>
        <w:jc w:val="center"/>
        <w:textAlignment w:val="auto"/>
        <w:outlineLvl w:val="9"/>
        <w:rPr>
          <w:rFonts w:hint="eastAsia" w:eastAsia="方正小标宋简体"/>
          <w:sz w:val="44"/>
          <w:szCs w:val="44"/>
          <w:lang w:eastAsia="zh-CN"/>
        </w:rPr>
      </w:pPr>
    </w:p>
    <w:p>
      <w:pPr>
        <w:pStyle w:val="2"/>
        <w:keepNext w:val="0"/>
        <w:keepLines w:val="0"/>
        <w:pageBreakBefore w:val="0"/>
        <w:kinsoku/>
        <w:wordWrap/>
        <w:overflowPunct/>
        <w:topLinePunct w:val="0"/>
        <w:autoSpaceDE/>
        <w:autoSpaceDN/>
        <w:bidi w:val="0"/>
        <w:adjustRightInd/>
        <w:snapToGrid/>
        <w:spacing w:after="0" w:line="560" w:lineRule="exact"/>
        <w:ind w:left="0" w:leftChars="0" w:right="0" w:rightChars="0" w:firstLine="0" w:firstLineChars="0"/>
        <w:jc w:val="center"/>
        <w:textAlignment w:val="auto"/>
        <w:outlineLvl w:val="9"/>
        <w:rPr>
          <w:rFonts w:hint="eastAsia" w:eastAsia="方正小标宋简体"/>
          <w:sz w:val="44"/>
          <w:szCs w:val="44"/>
          <w:lang w:eastAsia="zh-CN"/>
        </w:rPr>
      </w:pPr>
    </w:p>
    <w:p>
      <w:pPr>
        <w:pStyle w:val="2"/>
        <w:keepNext w:val="0"/>
        <w:keepLines w:val="0"/>
        <w:pageBreakBefore w:val="0"/>
        <w:kinsoku/>
        <w:wordWrap/>
        <w:overflowPunct/>
        <w:topLinePunct w:val="0"/>
        <w:autoSpaceDE/>
        <w:autoSpaceDN/>
        <w:bidi w:val="0"/>
        <w:adjustRightInd/>
        <w:snapToGrid/>
        <w:spacing w:after="0" w:line="560" w:lineRule="exact"/>
        <w:ind w:left="0" w:leftChars="0" w:right="0" w:rightChars="0" w:firstLine="0" w:firstLineChars="0"/>
        <w:jc w:val="center"/>
        <w:textAlignment w:val="auto"/>
        <w:outlineLvl w:val="9"/>
        <w:rPr>
          <w:rFonts w:hint="eastAsia" w:eastAsia="方正小标宋简体"/>
          <w:sz w:val="44"/>
          <w:szCs w:val="44"/>
          <w:lang w:eastAsia="zh-CN"/>
        </w:rPr>
      </w:pPr>
    </w:p>
    <w:p>
      <w:pPr>
        <w:pStyle w:val="2"/>
        <w:keepNext w:val="0"/>
        <w:keepLines w:val="0"/>
        <w:pageBreakBefore w:val="0"/>
        <w:kinsoku/>
        <w:wordWrap/>
        <w:overflowPunct/>
        <w:topLinePunct w:val="0"/>
        <w:autoSpaceDE/>
        <w:autoSpaceDN/>
        <w:bidi w:val="0"/>
        <w:adjustRightInd/>
        <w:snapToGrid/>
        <w:spacing w:after="0" w:line="560" w:lineRule="exact"/>
        <w:ind w:left="0" w:leftChars="0" w:right="0" w:rightChars="0" w:firstLine="0" w:firstLineChars="0"/>
        <w:jc w:val="center"/>
        <w:textAlignment w:val="auto"/>
        <w:outlineLvl w:val="9"/>
        <w:rPr>
          <w:rFonts w:hint="eastAsia" w:eastAsia="方正小标宋简体"/>
          <w:sz w:val="44"/>
          <w:szCs w:val="44"/>
          <w:lang w:eastAsia="zh-CN"/>
        </w:rPr>
      </w:pPr>
    </w:p>
    <w:p>
      <w:pPr>
        <w:pStyle w:val="2"/>
        <w:keepNext w:val="0"/>
        <w:keepLines w:val="0"/>
        <w:pageBreakBefore w:val="0"/>
        <w:kinsoku/>
        <w:wordWrap/>
        <w:overflowPunct/>
        <w:topLinePunct w:val="0"/>
        <w:autoSpaceDE/>
        <w:autoSpaceDN/>
        <w:bidi w:val="0"/>
        <w:adjustRightInd/>
        <w:snapToGrid/>
        <w:spacing w:after="0" w:line="560" w:lineRule="exact"/>
        <w:ind w:left="0" w:leftChars="0" w:right="0" w:rightChars="0" w:firstLine="0" w:firstLineChars="0"/>
        <w:jc w:val="center"/>
        <w:textAlignment w:val="auto"/>
        <w:outlineLvl w:val="9"/>
        <w:rPr>
          <w:rFonts w:hint="eastAsia" w:eastAsia="方正小标宋简体"/>
          <w:sz w:val="44"/>
          <w:szCs w:val="44"/>
          <w:lang w:eastAsia="zh-CN"/>
        </w:rPr>
      </w:pPr>
    </w:p>
    <w:p>
      <w:pPr>
        <w:pStyle w:val="2"/>
        <w:keepNext w:val="0"/>
        <w:keepLines w:val="0"/>
        <w:pageBreakBefore w:val="0"/>
        <w:kinsoku/>
        <w:wordWrap/>
        <w:overflowPunct/>
        <w:topLinePunct w:val="0"/>
        <w:autoSpaceDE/>
        <w:autoSpaceDN/>
        <w:bidi w:val="0"/>
        <w:adjustRightInd/>
        <w:snapToGrid/>
        <w:spacing w:after="0" w:line="560" w:lineRule="exact"/>
        <w:ind w:left="0" w:leftChars="0" w:right="0" w:rightChars="0" w:firstLine="0" w:firstLineChars="0"/>
        <w:jc w:val="center"/>
        <w:textAlignment w:val="auto"/>
        <w:outlineLvl w:val="9"/>
        <w:rPr>
          <w:rFonts w:hint="eastAsia" w:eastAsia="方正小标宋简体"/>
          <w:sz w:val="44"/>
          <w:szCs w:val="44"/>
          <w:lang w:eastAsia="zh-CN"/>
        </w:rPr>
      </w:pPr>
    </w:p>
    <w:p>
      <w:pPr>
        <w:pStyle w:val="2"/>
        <w:keepNext w:val="0"/>
        <w:keepLines w:val="0"/>
        <w:pageBreakBefore w:val="0"/>
        <w:kinsoku/>
        <w:wordWrap/>
        <w:overflowPunct/>
        <w:topLinePunct w:val="0"/>
        <w:autoSpaceDE/>
        <w:autoSpaceDN/>
        <w:bidi w:val="0"/>
        <w:adjustRightInd/>
        <w:snapToGrid/>
        <w:spacing w:after="0" w:line="560" w:lineRule="exact"/>
        <w:ind w:left="0" w:leftChars="0" w:right="0" w:rightChars="0" w:firstLine="0" w:firstLineChars="0"/>
        <w:jc w:val="center"/>
        <w:textAlignment w:val="auto"/>
        <w:outlineLvl w:val="9"/>
        <w:rPr>
          <w:rFonts w:hint="eastAsia" w:eastAsia="方正小标宋简体"/>
          <w:sz w:val="44"/>
          <w:szCs w:val="44"/>
          <w:lang w:eastAsia="zh-CN"/>
        </w:rPr>
      </w:pPr>
    </w:p>
    <w:p>
      <w:pPr>
        <w:pStyle w:val="2"/>
        <w:keepNext w:val="0"/>
        <w:keepLines w:val="0"/>
        <w:pageBreakBefore w:val="0"/>
        <w:kinsoku/>
        <w:wordWrap/>
        <w:overflowPunct/>
        <w:topLinePunct w:val="0"/>
        <w:autoSpaceDE/>
        <w:autoSpaceDN/>
        <w:bidi w:val="0"/>
        <w:adjustRightInd/>
        <w:snapToGrid/>
        <w:spacing w:after="0" w:line="560" w:lineRule="exact"/>
        <w:ind w:left="0" w:leftChars="0" w:right="0" w:rightChars="0" w:firstLine="0" w:firstLineChars="0"/>
        <w:jc w:val="center"/>
        <w:textAlignment w:val="auto"/>
        <w:outlineLvl w:val="9"/>
        <w:rPr>
          <w:rFonts w:hint="eastAsia" w:eastAsia="方正小标宋简体"/>
          <w:sz w:val="44"/>
          <w:szCs w:val="44"/>
          <w:lang w:eastAsia="zh-CN"/>
        </w:rPr>
      </w:pPr>
    </w:p>
    <w:p>
      <w:pPr>
        <w:pStyle w:val="2"/>
        <w:keepNext w:val="0"/>
        <w:keepLines w:val="0"/>
        <w:pageBreakBefore w:val="0"/>
        <w:kinsoku/>
        <w:wordWrap/>
        <w:overflowPunct/>
        <w:topLinePunct w:val="0"/>
        <w:autoSpaceDE/>
        <w:autoSpaceDN/>
        <w:bidi w:val="0"/>
        <w:adjustRightInd/>
        <w:snapToGrid/>
        <w:spacing w:after="0" w:line="560" w:lineRule="exact"/>
        <w:ind w:left="0" w:leftChars="0" w:right="0" w:rightChars="0" w:firstLine="0" w:firstLineChars="0"/>
        <w:jc w:val="center"/>
        <w:textAlignment w:val="auto"/>
        <w:outlineLvl w:val="9"/>
        <w:rPr>
          <w:rFonts w:hint="eastAsia" w:eastAsia="方正小标宋简体"/>
          <w:sz w:val="44"/>
          <w:szCs w:val="44"/>
          <w:lang w:eastAsia="zh-CN"/>
        </w:rPr>
      </w:pPr>
      <w:r>
        <w:rPr>
          <w:rFonts w:hint="eastAsia" w:eastAsia="方正小标宋简体"/>
          <w:sz w:val="44"/>
          <w:szCs w:val="44"/>
          <w:lang w:eastAsia="zh-CN"/>
        </w:rPr>
        <w:t>泉州</w:t>
      </w:r>
      <w:r>
        <w:rPr>
          <w:rFonts w:eastAsia="方正小标宋简体"/>
          <w:sz w:val="44"/>
          <w:szCs w:val="44"/>
        </w:rPr>
        <w:t>市行政裁决程序规定</w:t>
      </w:r>
      <w:r>
        <w:rPr>
          <w:rFonts w:hint="eastAsia" w:eastAsia="方正小标宋简体"/>
          <w:sz w:val="44"/>
          <w:szCs w:val="44"/>
          <w:lang w:eastAsia="zh-CN"/>
        </w:rPr>
        <w:t>（试行）</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880" w:firstLineChars="200"/>
        <w:jc w:val="both"/>
        <w:textAlignment w:val="auto"/>
        <w:outlineLvl w:val="9"/>
        <w:rPr>
          <w:rFonts w:eastAsia="黑体"/>
          <w:bCs/>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880" w:firstLineChars="200"/>
        <w:jc w:val="both"/>
        <w:textAlignment w:val="auto"/>
        <w:outlineLvl w:val="9"/>
        <w:rPr>
          <w:rFonts w:eastAsia="仿宋_GB2312"/>
          <w:sz w:val="32"/>
          <w:szCs w:val="32"/>
        </w:rPr>
      </w:pPr>
      <w:r>
        <w:rPr>
          <w:rFonts w:hint="eastAsia" w:eastAsia="黑体"/>
          <w:bCs/>
          <w:sz w:val="32"/>
          <w:szCs w:val="32"/>
          <w:lang w:eastAsia="zh-CN"/>
        </w:rPr>
        <w:t>一、</w:t>
      </w:r>
      <w:r>
        <w:rPr>
          <w:rFonts w:eastAsia="仿宋_GB2312"/>
          <w:sz w:val="32"/>
          <w:szCs w:val="32"/>
        </w:rPr>
        <w:t>为规范行政裁决行为，促进行政机关合法、公正、高效行使行政裁决职权，保障公民、法人或者其他组织的合法权益，根据有关法律法规规定，结合本市行政裁决工作实际，制定本规定。</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880" w:firstLineChars="200"/>
        <w:jc w:val="both"/>
        <w:textAlignment w:val="auto"/>
        <w:outlineLvl w:val="9"/>
        <w:rPr>
          <w:rFonts w:eastAsia="仿宋_GB2312"/>
          <w:sz w:val="32"/>
          <w:szCs w:val="32"/>
        </w:rPr>
      </w:pPr>
      <w:r>
        <w:rPr>
          <w:rFonts w:eastAsia="黑体"/>
          <w:bCs/>
          <w:sz w:val="32"/>
          <w:szCs w:val="32"/>
        </w:rPr>
        <w:t>二</w:t>
      </w:r>
      <w:r>
        <w:rPr>
          <w:rFonts w:hint="eastAsia" w:eastAsia="黑体"/>
          <w:bCs/>
          <w:sz w:val="32"/>
          <w:szCs w:val="32"/>
          <w:lang w:eastAsia="zh-CN"/>
        </w:rPr>
        <w:t>、</w:t>
      </w:r>
      <w:r>
        <w:rPr>
          <w:rFonts w:eastAsia="仿宋_GB2312"/>
          <w:sz w:val="32"/>
          <w:szCs w:val="32"/>
        </w:rPr>
        <w:t>本规定所称行政裁决，是指行政机关根据当事人申请，根据法律法规授权，居中对于行政管理活动密切相关的特定民事纠纷进行裁决的行为。</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880" w:firstLineChars="200"/>
        <w:jc w:val="both"/>
        <w:textAlignment w:val="auto"/>
        <w:outlineLvl w:val="9"/>
        <w:rPr>
          <w:rFonts w:eastAsia="仿宋_GB2312"/>
          <w:sz w:val="32"/>
          <w:szCs w:val="32"/>
        </w:rPr>
      </w:pPr>
      <w:r>
        <w:rPr>
          <w:rFonts w:eastAsia="仿宋_GB2312"/>
          <w:sz w:val="32"/>
          <w:szCs w:val="32"/>
        </w:rPr>
        <w:t>涉及民事合同的纠纷，按照《中华人民共和国</w:t>
      </w:r>
      <w:r>
        <w:rPr>
          <w:rFonts w:hint="eastAsia" w:eastAsia="仿宋_GB2312"/>
          <w:sz w:val="32"/>
          <w:szCs w:val="32"/>
          <w:lang w:eastAsia="zh-CN"/>
        </w:rPr>
        <w:t>民法典</w:t>
      </w:r>
      <w:r>
        <w:rPr>
          <w:rFonts w:eastAsia="仿宋_GB2312"/>
          <w:sz w:val="32"/>
          <w:szCs w:val="32"/>
        </w:rPr>
        <w:t>》的规定处理，不纳入行政裁决的范围。</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880" w:firstLineChars="200"/>
        <w:jc w:val="both"/>
        <w:textAlignment w:val="auto"/>
        <w:outlineLvl w:val="9"/>
        <w:rPr>
          <w:rFonts w:eastAsia="仿宋_GB2312"/>
          <w:color w:val="000000"/>
          <w:kern w:val="0"/>
          <w:sz w:val="32"/>
          <w:szCs w:val="32"/>
        </w:rPr>
      </w:pPr>
      <w:r>
        <w:rPr>
          <w:rFonts w:eastAsia="黑体"/>
          <w:bCs/>
          <w:sz w:val="32"/>
          <w:szCs w:val="32"/>
        </w:rPr>
        <w:t>三</w:t>
      </w:r>
      <w:r>
        <w:rPr>
          <w:rFonts w:hint="eastAsia" w:eastAsia="黑体"/>
          <w:bCs/>
          <w:sz w:val="32"/>
          <w:szCs w:val="32"/>
          <w:lang w:eastAsia="zh-CN"/>
        </w:rPr>
        <w:t>、</w:t>
      </w:r>
      <w:r>
        <w:rPr>
          <w:rFonts w:eastAsia="仿宋_GB2312"/>
          <w:color w:val="000000"/>
          <w:kern w:val="0"/>
          <w:sz w:val="32"/>
          <w:szCs w:val="32"/>
        </w:rPr>
        <w:t>依法由市政府承担行政裁决职责的行政裁决事项委托所涉事项业务主管部门办理。依法由各单位承担行政裁决职责的行政裁决事项，由各单位明确内设行政裁决机构统一办理。</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880" w:firstLineChars="200"/>
        <w:jc w:val="both"/>
        <w:textAlignment w:val="auto"/>
        <w:outlineLvl w:val="9"/>
        <w:rPr>
          <w:rFonts w:eastAsia="仿宋_GB2312"/>
          <w:sz w:val="32"/>
          <w:szCs w:val="32"/>
        </w:rPr>
      </w:pPr>
      <w:r>
        <w:rPr>
          <w:rFonts w:eastAsia="黑体"/>
          <w:bCs/>
          <w:sz w:val="32"/>
          <w:szCs w:val="32"/>
        </w:rPr>
        <w:t>四</w:t>
      </w:r>
      <w:r>
        <w:rPr>
          <w:rFonts w:hint="eastAsia" w:eastAsia="黑体"/>
          <w:bCs/>
          <w:sz w:val="32"/>
          <w:szCs w:val="32"/>
          <w:lang w:eastAsia="zh-CN"/>
        </w:rPr>
        <w:t>、</w:t>
      </w:r>
      <w:r>
        <w:rPr>
          <w:rFonts w:eastAsia="仿宋_GB2312"/>
          <w:sz w:val="32"/>
          <w:szCs w:val="32"/>
        </w:rPr>
        <w:t>有下列情形之一的，公民、法人或者其他组织可以依照法律法规的规定，向承担行政裁决职责的行政机关申请行政裁决：</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880" w:firstLineChars="200"/>
        <w:jc w:val="both"/>
        <w:textAlignment w:val="auto"/>
        <w:outlineLvl w:val="9"/>
        <w:rPr>
          <w:rFonts w:eastAsia="仿宋_GB2312"/>
          <w:sz w:val="32"/>
          <w:szCs w:val="32"/>
        </w:rPr>
      </w:pPr>
      <w:r>
        <w:rPr>
          <w:rFonts w:eastAsia="仿宋_GB2312"/>
          <w:sz w:val="32"/>
          <w:szCs w:val="32"/>
        </w:rPr>
        <w:t>（一）土地权属争议；</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880" w:firstLineChars="200"/>
        <w:jc w:val="both"/>
        <w:textAlignment w:val="auto"/>
        <w:outlineLvl w:val="9"/>
        <w:rPr>
          <w:rFonts w:eastAsia="仿宋_GB2312"/>
          <w:sz w:val="32"/>
          <w:szCs w:val="32"/>
        </w:rPr>
      </w:pPr>
      <w:r>
        <w:rPr>
          <w:rFonts w:eastAsia="仿宋_GB2312"/>
          <w:sz w:val="32"/>
          <w:szCs w:val="32"/>
        </w:rPr>
        <w:t>（二）林权争议；</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880" w:firstLineChars="200"/>
        <w:jc w:val="both"/>
        <w:textAlignment w:val="auto"/>
        <w:outlineLvl w:val="9"/>
        <w:rPr>
          <w:rFonts w:eastAsia="仿宋_GB2312"/>
          <w:sz w:val="32"/>
          <w:szCs w:val="32"/>
        </w:rPr>
      </w:pPr>
      <w:r>
        <w:rPr>
          <w:rFonts w:eastAsia="仿宋_GB2312"/>
          <w:sz w:val="32"/>
          <w:szCs w:val="32"/>
        </w:rPr>
        <w:t>（三）采矿权权属争议；</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880" w:firstLineChars="200"/>
        <w:jc w:val="both"/>
        <w:textAlignment w:val="auto"/>
        <w:outlineLvl w:val="9"/>
        <w:rPr>
          <w:rFonts w:eastAsia="仿宋_GB2312"/>
          <w:sz w:val="32"/>
          <w:szCs w:val="32"/>
        </w:rPr>
      </w:pPr>
      <w:r>
        <w:rPr>
          <w:rFonts w:eastAsia="仿宋_GB2312"/>
          <w:sz w:val="32"/>
          <w:szCs w:val="32"/>
        </w:rPr>
        <w:t>（四）水土流失纠纷；</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880" w:firstLineChars="200"/>
        <w:jc w:val="both"/>
        <w:textAlignment w:val="auto"/>
        <w:outlineLvl w:val="9"/>
        <w:rPr>
          <w:rFonts w:eastAsia="仿宋_GB2312"/>
          <w:sz w:val="32"/>
          <w:szCs w:val="32"/>
        </w:rPr>
      </w:pPr>
      <w:r>
        <w:rPr>
          <w:rFonts w:eastAsia="仿宋_GB2312"/>
          <w:sz w:val="32"/>
          <w:szCs w:val="32"/>
        </w:rPr>
        <w:t>（五）水事纠纷；</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880" w:firstLineChars="200"/>
        <w:jc w:val="both"/>
        <w:textAlignment w:val="auto"/>
        <w:outlineLvl w:val="9"/>
        <w:rPr>
          <w:rFonts w:eastAsia="仿宋_GB2312"/>
          <w:sz w:val="32"/>
          <w:szCs w:val="32"/>
        </w:rPr>
      </w:pPr>
      <w:r>
        <w:rPr>
          <w:rFonts w:eastAsia="仿宋_GB2312"/>
          <w:sz w:val="32"/>
          <w:szCs w:val="32"/>
        </w:rPr>
        <w:t>（六）渔港使用权争议；</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880" w:firstLineChars="200"/>
        <w:jc w:val="both"/>
        <w:textAlignment w:val="auto"/>
        <w:outlineLvl w:val="9"/>
        <w:rPr>
          <w:rFonts w:eastAsia="仿宋_GB2312"/>
          <w:sz w:val="32"/>
          <w:szCs w:val="32"/>
        </w:rPr>
      </w:pPr>
      <w:r>
        <w:rPr>
          <w:rFonts w:eastAsia="仿宋_GB2312"/>
          <w:sz w:val="32"/>
          <w:szCs w:val="32"/>
        </w:rPr>
        <w:t>（七）行政区域边界争议；</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880" w:firstLineChars="200"/>
        <w:jc w:val="both"/>
        <w:textAlignment w:val="auto"/>
        <w:outlineLvl w:val="9"/>
        <w:rPr>
          <w:rFonts w:eastAsia="仿宋_GB2312"/>
          <w:sz w:val="32"/>
          <w:szCs w:val="32"/>
        </w:rPr>
      </w:pPr>
      <w:r>
        <w:rPr>
          <w:rFonts w:eastAsia="仿宋_GB2312"/>
          <w:sz w:val="32"/>
          <w:szCs w:val="32"/>
        </w:rPr>
        <w:t>（八）计量纠纷；</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880" w:firstLineChars="200"/>
        <w:jc w:val="both"/>
        <w:textAlignment w:val="auto"/>
        <w:outlineLvl w:val="9"/>
        <w:rPr>
          <w:rFonts w:eastAsia="仿宋_GB2312"/>
          <w:sz w:val="32"/>
          <w:szCs w:val="32"/>
        </w:rPr>
      </w:pPr>
      <w:r>
        <w:rPr>
          <w:rFonts w:eastAsia="仿宋_GB2312"/>
          <w:sz w:val="32"/>
          <w:szCs w:val="32"/>
        </w:rPr>
        <w:t>（九）政府采购纠纷；</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880" w:firstLineChars="200"/>
        <w:jc w:val="both"/>
        <w:textAlignment w:val="auto"/>
        <w:outlineLvl w:val="9"/>
        <w:rPr>
          <w:rFonts w:eastAsia="仿宋_GB2312"/>
          <w:sz w:val="32"/>
          <w:szCs w:val="32"/>
        </w:rPr>
      </w:pPr>
      <w:r>
        <w:rPr>
          <w:rFonts w:eastAsia="仿宋_GB2312"/>
          <w:sz w:val="32"/>
          <w:szCs w:val="32"/>
        </w:rPr>
        <w:t>（十）法律法规规定由行政机关裁决的其他事项。</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880" w:firstLineChars="200"/>
        <w:jc w:val="both"/>
        <w:textAlignment w:val="auto"/>
        <w:outlineLvl w:val="9"/>
        <w:rPr>
          <w:rFonts w:eastAsia="仿宋_GB2312"/>
          <w:sz w:val="32"/>
          <w:szCs w:val="32"/>
        </w:rPr>
      </w:pPr>
      <w:r>
        <w:rPr>
          <w:rFonts w:eastAsia="黑体"/>
          <w:bCs/>
          <w:sz w:val="32"/>
          <w:szCs w:val="32"/>
        </w:rPr>
        <w:t>五</w:t>
      </w:r>
      <w:r>
        <w:rPr>
          <w:rFonts w:hint="eastAsia" w:eastAsia="黑体"/>
          <w:bCs/>
          <w:sz w:val="32"/>
          <w:szCs w:val="32"/>
          <w:lang w:eastAsia="zh-CN"/>
        </w:rPr>
        <w:t>、</w:t>
      </w:r>
      <w:r>
        <w:rPr>
          <w:rFonts w:eastAsia="仿宋_GB2312"/>
          <w:sz w:val="32"/>
          <w:szCs w:val="32"/>
        </w:rPr>
        <w:t>依照本规定申请行政裁决的公民、法人或者其他组织为申请人。</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880" w:firstLineChars="200"/>
        <w:jc w:val="both"/>
        <w:textAlignment w:val="auto"/>
        <w:outlineLvl w:val="9"/>
        <w:rPr>
          <w:rFonts w:eastAsia="仿宋_GB2312"/>
          <w:sz w:val="32"/>
          <w:szCs w:val="32"/>
        </w:rPr>
      </w:pPr>
      <w:r>
        <w:rPr>
          <w:rFonts w:eastAsia="仿宋_GB2312"/>
          <w:sz w:val="32"/>
          <w:szCs w:val="32"/>
        </w:rPr>
        <w:t>与申请人产生特定民事纠纷的当事人为被申请人。</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880" w:firstLineChars="200"/>
        <w:jc w:val="both"/>
        <w:textAlignment w:val="auto"/>
        <w:outlineLvl w:val="9"/>
        <w:rPr>
          <w:rFonts w:eastAsia="仿宋_GB2312"/>
          <w:sz w:val="32"/>
          <w:szCs w:val="32"/>
        </w:rPr>
      </w:pPr>
      <w:r>
        <w:rPr>
          <w:rFonts w:eastAsia="仿宋_GB2312"/>
          <w:sz w:val="32"/>
          <w:szCs w:val="32"/>
        </w:rPr>
        <w:t>同申请行政裁决的具体行政行为有利害关系的其他公民、法人或者组织为第三人。</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880" w:firstLineChars="200"/>
        <w:jc w:val="both"/>
        <w:textAlignment w:val="auto"/>
        <w:outlineLvl w:val="9"/>
        <w:rPr>
          <w:rFonts w:eastAsia="仿宋_GB2312"/>
          <w:sz w:val="32"/>
          <w:szCs w:val="32"/>
        </w:rPr>
      </w:pPr>
      <w:r>
        <w:rPr>
          <w:rFonts w:eastAsia="仿宋_GB2312"/>
          <w:sz w:val="32"/>
          <w:szCs w:val="32"/>
        </w:rPr>
        <w:t>申请人、被申请人、第三人可以委托代理人代为参加行政裁决。委托他人代理的，必须向行政裁决机关提交由委托人出具的委托书。</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880" w:firstLineChars="200"/>
        <w:jc w:val="both"/>
        <w:textAlignment w:val="auto"/>
        <w:outlineLvl w:val="9"/>
        <w:rPr>
          <w:rFonts w:eastAsia="仿宋_GB2312"/>
          <w:sz w:val="32"/>
          <w:szCs w:val="32"/>
        </w:rPr>
      </w:pPr>
      <w:r>
        <w:rPr>
          <w:rFonts w:eastAsia="黑体"/>
          <w:bCs/>
          <w:sz w:val="32"/>
          <w:szCs w:val="32"/>
        </w:rPr>
        <w:t>六</w:t>
      </w:r>
      <w:r>
        <w:rPr>
          <w:rFonts w:hint="eastAsia" w:eastAsia="黑体"/>
          <w:bCs/>
          <w:sz w:val="32"/>
          <w:szCs w:val="32"/>
          <w:lang w:eastAsia="zh-CN"/>
        </w:rPr>
        <w:t>、</w:t>
      </w:r>
      <w:r>
        <w:rPr>
          <w:rFonts w:eastAsia="仿宋_GB2312"/>
          <w:sz w:val="32"/>
          <w:szCs w:val="32"/>
        </w:rPr>
        <w:t>申请人申请行政裁决的，应当提供行政裁决申请书、相关证据材料和申请人身份证明材料。</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880" w:firstLineChars="200"/>
        <w:jc w:val="both"/>
        <w:textAlignment w:val="auto"/>
        <w:outlineLvl w:val="9"/>
        <w:rPr>
          <w:rFonts w:eastAsia="仿宋_GB2312"/>
          <w:sz w:val="32"/>
          <w:szCs w:val="32"/>
        </w:rPr>
      </w:pPr>
      <w:r>
        <w:rPr>
          <w:rFonts w:eastAsia="仿宋_GB2312"/>
          <w:sz w:val="32"/>
          <w:szCs w:val="32"/>
        </w:rPr>
        <w:t>申请书应当载明申请人的基本情况、行政裁决请求、申请行政裁决的主要事实、理由和时间。</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880" w:firstLineChars="200"/>
        <w:jc w:val="both"/>
        <w:textAlignment w:val="auto"/>
        <w:outlineLvl w:val="9"/>
        <w:rPr>
          <w:rFonts w:eastAsia="仿宋_GB2312"/>
          <w:sz w:val="32"/>
          <w:szCs w:val="32"/>
        </w:rPr>
      </w:pPr>
      <w:r>
        <w:rPr>
          <w:rFonts w:eastAsia="黑体"/>
          <w:bCs/>
          <w:sz w:val="32"/>
          <w:szCs w:val="32"/>
        </w:rPr>
        <w:t>七</w:t>
      </w:r>
      <w:r>
        <w:rPr>
          <w:rFonts w:hint="eastAsia" w:eastAsia="黑体"/>
          <w:bCs/>
          <w:sz w:val="32"/>
          <w:szCs w:val="32"/>
          <w:lang w:eastAsia="zh-CN"/>
        </w:rPr>
        <w:t>、</w:t>
      </w:r>
      <w:r>
        <w:rPr>
          <w:rFonts w:eastAsia="仿宋_GB2312"/>
          <w:sz w:val="32"/>
          <w:szCs w:val="32"/>
        </w:rPr>
        <w:t>申请人申请行政裁决，可以口头申请，也可以书面</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880" w:firstLineChars="200"/>
        <w:jc w:val="both"/>
        <w:textAlignment w:val="auto"/>
        <w:outlineLvl w:val="9"/>
        <w:rPr>
          <w:rFonts w:eastAsia="仿宋_GB2312"/>
          <w:sz w:val="32"/>
          <w:szCs w:val="32"/>
        </w:rPr>
      </w:pPr>
      <w:r>
        <w:rPr>
          <w:rFonts w:eastAsia="仿宋_GB2312"/>
          <w:sz w:val="32"/>
          <w:szCs w:val="32"/>
        </w:rPr>
        <w:t>申请。口头申请的，行政裁决机关应当当场记录申请人的基本情况、行政裁决请求、申请行政裁决的主要事实、理由和时间，并由申请人签字或盖章。</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880" w:firstLineChars="200"/>
        <w:jc w:val="both"/>
        <w:textAlignment w:val="auto"/>
        <w:outlineLvl w:val="9"/>
        <w:rPr>
          <w:rFonts w:eastAsia="仿宋_GB2312"/>
          <w:sz w:val="32"/>
          <w:szCs w:val="32"/>
        </w:rPr>
      </w:pPr>
      <w:r>
        <w:rPr>
          <w:rFonts w:eastAsia="黑体"/>
          <w:bCs/>
          <w:sz w:val="32"/>
          <w:szCs w:val="32"/>
        </w:rPr>
        <w:t>八</w:t>
      </w:r>
      <w:r>
        <w:rPr>
          <w:rFonts w:hint="eastAsia" w:eastAsia="黑体"/>
          <w:bCs/>
          <w:sz w:val="32"/>
          <w:szCs w:val="32"/>
          <w:lang w:eastAsia="zh-CN"/>
        </w:rPr>
        <w:t>、</w:t>
      </w:r>
      <w:r>
        <w:rPr>
          <w:rFonts w:eastAsia="仿宋_GB2312"/>
          <w:sz w:val="32"/>
          <w:szCs w:val="32"/>
        </w:rPr>
        <w:t>行政裁决机关收到行政裁决申请后，应当予以登记并在7日内进行审查，并根据不同情形作出以下处理，法律、法规和规章另有规定的除外：</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880" w:firstLineChars="200"/>
        <w:jc w:val="both"/>
        <w:textAlignment w:val="auto"/>
        <w:outlineLvl w:val="9"/>
        <w:rPr>
          <w:rFonts w:eastAsia="仿宋_GB2312"/>
          <w:sz w:val="32"/>
          <w:szCs w:val="32"/>
        </w:rPr>
      </w:pPr>
      <w:r>
        <w:rPr>
          <w:rFonts w:eastAsia="仿宋_GB2312"/>
          <w:sz w:val="32"/>
          <w:szCs w:val="32"/>
        </w:rPr>
        <w:t>（一）行政裁决机关对申请材料不全或者不符合法定形式的，一次性书面告知申请人在合理期限内需要补正或者更正的内容（补正期间不计入行政裁决审理期限）；申请人逾期未补正的，视为未申请。</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880" w:firstLineChars="200"/>
        <w:jc w:val="both"/>
        <w:textAlignment w:val="auto"/>
        <w:outlineLvl w:val="9"/>
        <w:rPr>
          <w:rFonts w:eastAsia="仿宋_GB2312"/>
          <w:sz w:val="32"/>
          <w:szCs w:val="32"/>
        </w:rPr>
      </w:pPr>
      <w:r>
        <w:rPr>
          <w:rFonts w:eastAsia="仿宋_GB2312"/>
          <w:sz w:val="32"/>
          <w:szCs w:val="32"/>
        </w:rPr>
        <w:t>（二）对符合受理条件的应当受理，并书面告知申请人。</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880" w:firstLineChars="200"/>
        <w:jc w:val="both"/>
        <w:textAlignment w:val="auto"/>
        <w:outlineLvl w:val="9"/>
        <w:rPr>
          <w:rFonts w:eastAsia="仿宋_GB2312"/>
          <w:sz w:val="32"/>
          <w:szCs w:val="32"/>
        </w:rPr>
      </w:pPr>
      <w:r>
        <w:rPr>
          <w:rFonts w:eastAsia="仿宋_GB2312"/>
          <w:sz w:val="32"/>
          <w:szCs w:val="32"/>
        </w:rPr>
        <w:t>（三）对不符合受理条件或者不属于本机关职权范围的，不予受理，并书面告知申请人。</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880" w:firstLineChars="200"/>
        <w:jc w:val="both"/>
        <w:textAlignment w:val="auto"/>
        <w:outlineLvl w:val="9"/>
        <w:rPr>
          <w:rFonts w:eastAsia="仿宋_GB2312"/>
          <w:sz w:val="32"/>
          <w:szCs w:val="32"/>
        </w:rPr>
      </w:pPr>
      <w:r>
        <w:rPr>
          <w:rFonts w:eastAsia="黑体"/>
          <w:bCs/>
          <w:sz w:val="32"/>
          <w:szCs w:val="32"/>
        </w:rPr>
        <w:t>九</w:t>
      </w:r>
      <w:r>
        <w:rPr>
          <w:rFonts w:hint="eastAsia" w:eastAsia="黑体"/>
          <w:bCs/>
          <w:sz w:val="32"/>
          <w:szCs w:val="32"/>
          <w:lang w:eastAsia="zh-CN"/>
        </w:rPr>
        <w:t>、</w:t>
      </w:r>
      <w:r>
        <w:rPr>
          <w:rFonts w:eastAsia="仿宋_GB2312"/>
          <w:sz w:val="32"/>
          <w:szCs w:val="32"/>
        </w:rPr>
        <w:t>申请人提出行政裁决申请，行政裁决机关无正当理由不予受理的，上级行政机关应当责令其受理。</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880" w:firstLineChars="200"/>
        <w:jc w:val="both"/>
        <w:textAlignment w:val="auto"/>
        <w:outlineLvl w:val="9"/>
        <w:rPr>
          <w:rFonts w:eastAsia="仿宋_GB2312"/>
          <w:sz w:val="32"/>
          <w:szCs w:val="32"/>
        </w:rPr>
      </w:pPr>
      <w:r>
        <w:rPr>
          <w:rFonts w:eastAsia="黑体"/>
          <w:bCs/>
          <w:sz w:val="32"/>
          <w:szCs w:val="32"/>
        </w:rPr>
        <w:t>十</w:t>
      </w:r>
      <w:r>
        <w:rPr>
          <w:rFonts w:hint="eastAsia" w:eastAsia="黑体"/>
          <w:bCs/>
          <w:sz w:val="32"/>
          <w:szCs w:val="32"/>
          <w:lang w:eastAsia="zh-CN"/>
        </w:rPr>
        <w:t>、</w:t>
      </w:r>
      <w:r>
        <w:rPr>
          <w:rFonts w:eastAsia="仿宋_GB2312"/>
          <w:sz w:val="32"/>
          <w:szCs w:val="32"/>
        </w:rPr>
        <w:t>行政裁决机关受理行政裁决申请后，发现申请事项不符合受理条件的，应当驳回行政裁决申请。</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880" w:firstLineChars="200"/>
        <w:jc w:val="both"/>
        <w:textAlignment w:val="auto"/>
        <w:outlineLvl w:val="9"/>
        <w:rPr>
          <w:rFonts w:eastAsia="仿宋_GB2312"/>
          <w:sz w:val="32"/>
          <w:szCs w:val="32"/>
        </w:rPr>
      </w:pPr>
      <w:r>
        <w:rPr>
          <w:rFonts w:eastAsia="黑体"/>
          <w:bCs/>
          <w:sz w:val="32"/>
          <w:szCs w:val="32"/>
        </w:rPr>
        <w:t>十一</w:t>
      </w:r>
      <w:r>
        <w:rPr>
          <w:rFonts w:hint="eastAsia" w:eastAsia="黑体"/>
          <w:bCs/>
          <w:sz w:val="32"/>
          <w:szCs w:val="32"/>
          <w:lang w:eastAsia="zh-CN"/>
        </w:rPr>
        <w:t>、</w:t>
      </w:r>
      <w:r>
        <w:rPr>
          <w:rFonts w:eastAsia="仿宋_GB2312"/>
          <w:sz w:val="32"/>
          <w:szCs w:val="32"/>
        </w:rPr>
        <w:t>行政裁决机关应自行政裁决申请受理之日起5日内，将行政裁决申请书副本发送被申请人，通知其在10日内提出书面答复，提交证据、依据及相关材料；</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880" w:firstLineChars="200"/>
        <w:jc w:val="both"/>
        <w:textAlignment w:val="auto"/>
        <w:outlineLvl w:val="9"/>
        <w:rPr>
          <w:rFonts w:eastAsia="仿宋_GB2312"/>
          <w:sz w:val="32"/>
          <w:szCs w:val="32"/>
        </w:rPr>
      </w:pPr>
      <w:r>
        <w:rPr>
          <w:rFonts w:eastAsia="仿宋_GB2312"/>
          <w:sz w:val="32"/>
          <w:szCs w:val="32"/>
        </w:rPr>
        <w:t>行政裁决机关应当自收到被申请人提交的书面答复之日起5日内，将书面答复副本发送申请人。</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880" w:firstLineChars="200"/>
        <w:jc w:val="both"/>
        <w:textAlignment w:val="auto"/>
        <w:outlineLvl w:val="9"/>
        <w:rPr>
          <w:rFonts w:eastAsia="仿宋_GB2312"/>
          <w:sz w:val="32"/>
          <w:szCs w:val="32"/>
        </w:rPr>
      </w:pPr>
      <w:r>
        <w:rPr>
          <w:rFonts w:eastAsia="仿宋_GB2312"/>
          <w:sz w:val="32"/>
          <w:szCs w:val="32"/>
        </w:rPr>
        <w:t>申请人、被申请人、第三人可以到行政裁决机关查阅、复制、摘抄案卷材料。涉及国家秘密、商业秘密或者个人隐私的除外。</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880" w:firstLineChars="200"/>
        <w:jc w:val="both"/>
        <w:textAlignment w:val="auto"/>
        <w:outlineLvl w:val="9"/>
        <w:rPr>
          <w:rFonts w:eastAsia="仿宋_GB2312"/>
          <w:sz w:val="32"/>
          <w:szCs w:val="32"/>
        </w:rPr>
      </w:pPr>
      <w:r>
        <w:rPr>
          <w:rFonts w:eastAsia="黑体"/>
          <w:bCs/>
          <w:sz w:val="32"/>
          <w:szCs w:val="32"/>
        </w:rPr>
        <w:t>十二</w:t>
      </w:r>
      <w:r>
        <w:rPr>
          <w:rFonts w:hint="eastAsia" w:eastAsia="黑体"/>
          <w:bCs/>
          <w:sz w:val="32"/>
          <w:szCs w:val="32"/>
          <w:lang w:eastAsia="zh-CN"/>
        </w:rPr>
        <w:t>、</w:t>
      </w:r>
      <w:r>
        <w:rPr>
          <w:rFonts w:eastAsia="仿宋_GB2312"/>
          <w:sz w:val="32"/>
          <w:szCs w:val="32"/>
        </w:rPr>
        <w:t>行政裁决机关审理行政裁决案件，应采取当面听取当事人意见和书面审理相结合的方式，全面审查争议事实、证据材料，严格按照法定程序和法定的证据规则居中裁判案件。</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880" w:firstLineChars="200"/>
        <w:jc w:val="both"/>
        <w:textAlignment w:val="auto"/>
        <w:outlineLvl w:val="9"/>
        <w:rPr>
          <w:rFonts w:eastAsia="仿宋_GB2312"/>
          <w:sz w:val="32"/>
          <w:szCs w:val="32"/>
        </w:rPr>
      </w:pPr>
      <w:r>
        <w:rPr>
          <w:rFonts w:eastAsia="仿宋_GB2312"/>
          <w:sz w:val="32"/>
          <w:szCs w:val="32"/>
        </w:rPr>
        <w:t>必要时可以依职权或者依申请调查取证，调查取证可采用现场勘验、委托鉴定、评估等方式。并可采取听证方式进行审理，组织双方当事人当面陈述、相互辩论、举证质证。组织听证审理的，行政裁决机关应当在听证7日前将听证时间、地点、方式和有关权利义务等事项通知当事人。</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880" w:firstLineChars="200"/>
        <w:jc w:val="both"/>
        <w:textAlignment w:val="auto"/>
        <w:outlineLvl w:val="9"/>
        <w:rPr>
          <w:rFonts w:eastAsia="仿宋"/>
          <w:sz w:val="32"/>
          <w:szCs w:val="32"/>
        </w:rPr>
      </w:pPr>
      <w:r>
        <w:rPr>
          <w:rFonts w:eastAsia="仿宋_GB2312"/>
          <w:sz w:val="32"/>
          <w:szCs w:val="32"/>
        </w:rPr>
        <w:t>对涉及公共利益和人民群众切身利益的重大行政裁决事项，除法律、法规和规章另有规定外，要严格执行听证、合法性审核、</w:t>
      </w:r>
      <w:r>
        <w:rPr>
          <w:rFonts w:eastAsia="仿宋"/>
          <w:sz w:val="32"/>
          <w:szCs w:val="32"/>
        </w:rPr>
        <w:t>集体讨论决定制度。需要专家评审的，应当按照规定程序组织专家评审。</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880" w:firstLineChars="200"/>
        <w:jc w:val="both"/>
        <w:textAlignment w:val="auto"/>
        <w:outlineLvl w:val="9"/>
        <w:rPr>
          <w:rFonts w:eastAsia="仿宋_GB2312"/>
          <w:sz w:val="32"/>
          <w:szCs w:val="32"/>
        </w:rPr>
      </w:pPr>
      <w:r>
        <w:rPr>
          <w:rFonts w:eastAsia="黑体"/>
          <w:bCs/>
          <w:sz w:val="32"/>
          <w:szCs w:val="32"/>
        </w:rPr>
        <w:t>十三</w:t>
      </w:r>
      <w:r>
        <w:rPr>
          <w:rFonts w:hint="eastAsia" w:eastAsia="黑体"/>
          <w:bCs/>
          <w:sz w:val="32"/>
          <w:szCs w:val="32"/>
          <w:lang w:eastAsia="zh-CN"/>
        </w:rPr>
        <w:t>、</w:t>
      </w:r>
      <w:r>
        <w:rPr>
          <w:rFonts w:eastAsia="仿宋_GB2312"/>
          <w:sz w:val="32"/>
          <w:szCs w:val="32"/>
        </w:rPr>
        <w:t>行政裁决机关可以通过建议、辅导、规劝等方式，也可以通过提供事实调查结果、专业鉴定或者法律意见等，按照当事人自愿原则，组织双方调解。调解协议内容不得损害国家利益、社会公共利益和他人合法权益。</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880" w:firstLineChars="200"/>
        <w:jc w:val="both"/>
        <w:textAlignment w:val="auto"/>
        <w:outlineLvl w:val="9"/>
        <w:rPr>
          <w:rFonts w:eastAsia="仿宋_GB2312"/>
          <w:sz w:val="32"/>
          <w:szCs w:val="32"/>
        </w:rPr>
      </w:pPr>
      <w:r>
        <w:rPr>
          <w:rFonts w:eastAsia="仿宋_GB2312"/>
          <w:sz w:val="32"/>
          <w:szCs w:val="32"/>
        </w:rPr>
        <w:t>经调解达成协议的，应当制作行政调解协议书，并送达当事人；一方不愿调解或调解后仍未达成协议的，行政裁决机关应当及时作出行政裁决。调解所用时间不计入行政裁决期限。</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880" w:firstLineChars="200"/>
        <w:jc w:val="both"/>
        <w:textAlignment w:val="auto"/>
        <w:outlineLvl w:val="9"/>
        <w:rPr>
          <w:rFonts w:eastAsia="仿宋_GB2312"/>
          <w:sz w:val="32"/>
          <w:szCs w:val="32"/>
        </w:rPr>
      </w:pPr>
      <w:r>
        <w:rPr>
          <w:rFonts w:eastAsia="黑体"/>
          <w:bCs/>
          <w:sz w:val="32"/>
          <w:szCs w:val="32"/>
        </w:rPr>
        <w:t>十四</w:t>
      </w:r>
      <w:r>
        <w:rPr>
          <w:rFonts w:hint="eastAsia" w:eastAsia="黑体"/>
          <w:bCs/>
          <w:sz w:val="32"/>
          <w:szCs w:val="32"/>
          <w:lang w:eastAsia="zh-CN"/>
        </w:rPr>
        <w:t>、</w:t>
      </w:r>
      <w:r>
        <w:rPr>
          <w:rFonts w:eastAsia="仿宋_GB2312"/>
          <w:sz w:val="32"/>
          <w:szCs w:val="32"/>
        </w:rPr>
        <w:t>行政裁决期间有下列情形之一的，行政裁决中止：</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880" w:firstLineChars="200"/>
        <w:jc w:val="both"/>
        <w:textAlignment w:val="auto"/>
        <w:outlineLvl w:val="9"/>
        <w:rPr>
          <w:rFonts w:eastAsia="仿宋_GB2312"/>
          <w:sz w:val="32"/>
          <w:szCs w:val="32"/>
        </w:rPr>
      </w:pPr>
      <w:r>
        <w:rPr>
          <w:rFonts w:eastAsia="仿宋_GB2312"/>
          <w:sz w:val="32"/>
          <w:szCs w:val="32"/>
        </w:rPr>
        <w:t>（一）一方当事人死亡，需要等待继承人表明是否参加行政裁决的；</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880" w:firstLineChars="200"/>
        <w:jc w:val="both"/>
        <w:textAlignment w:val="auto"/>
        <w:outlineLvl w:val="9"/>
        <w:rPr>
          <w:rFonts w:eastAsia="仿宋_GB2312"/>
          <w:sz w:val="32"/>
          <w:szCs w:val="32"/>
        </w:rPr>
      </w:pPr>
      <w:r>
        <w:rPr>
          <w:rFonts w:eastAsia="仿宋_GB2312"/>
          <w:sz w:val="32"/>
          <w:szCs w:val="32"/>
        </w:rPr>
        <w:t>（二）一方当事人丧失参加行政裁决能力，尚未确定法定代理人的；</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880" w:firstLineChars="200"/>
        <w:jc w:val="both"/>
        <w:textAlignment w:val="auto"/>
        <w:outlineLvl w:val="9"/>
        <w:rPr>
          <w:rFonts w:eastAsia="仿宋_GB2312"/>
          <w:sz w:val="32"/>
          <w:szCs w:val="32"/>
        </w:rPr>
      </w:pPr>
      <w:r>
        <w:rPr>
          <w:rFonts w:eastAsia="仿宋_GB2312"/>
          <w:sz w:val="32"/>
          <w:szCs w:val="32"/>
        </w:rPr>
        <w:t>（三）作为一方当事人的法人或者其他组织终止，尚未确定权利义务承受人的；</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880" w:firstLineChars="200"/>
        <w:jc w:val="both"/>
        <w:textAlignment w:val="auto"/>
        <w:outlineLvl w:val="9"/>
        <w:rPr>
          <w:rFonts w:eastAsia="仿宋_GB2312"/>
          <w:sz w:val="32"/>
          <w:szCs w:val="32"/>
        </w:rPr>
      </w:pPr>
      <w:r>
        <w:rPr>
          <w:rFonts w:eastAsia="仿宋_GB2312"/>
          <w:sz w:val="32"/>
          <w:szCs w:val="32"/>
        </w:rPr>
        <w:t>（四）一方当事人因不可抗拒的事由，不能参加行政裁决的；</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880" w:firstLineChars="200"/>
        <w:jc w:val="both"/>
        <w:textAlignment w:val="auto"/>
        <w:outlineLvl w:val="9"/>
        <w:rPr>
          <w:rFonts w:eastAsia="仿宋_GB2312"/>
          <w:sz w:val="32"/>
          <w:szCs w:val="32"/>
        </w:rPr>
      </w:pPr>
      <w:r>
        <w:rPr>
          <w:rFonts w:eastAsia="仿宋_GB2312"/>
          <w:sz w:val="32"/>
          <w:szCs w:val="32"/>
        </w:rPr>
        <w:t>（五）案件审理需要以其他案件的审理结果为依据，而其他案件尚未审结的；</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880" w:firstLineChars="200"/>
        <w:jc w:val="both"/>
        <w:textAlignment w:val="auto"/>
        <w:outlineLvl w:val="9"/>
        <w:rPr>
          <w:rFonts w:eastAsia="仿宋_GB2312"/>
          <w:sz w:val="32"/>
          <w:szCs w:val="32"/>
        </w:rPr>
      </w:pPr>
      <w:r>
        <w:rPr>
          <w:rFonts w:eastAsia="仿宋_GB2312"/>
          <w:sz w:val="32"/>
          <w:szCs w:val="32"/>
        </w:rPr>
        <w:t>（六）案件涉及法律适用问题，需要有权机关作出解释或者确认的；</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880" w:firstLineChars="200"/>
        <w:jc w:val="both"/>
        <w:textAlignment w:val="auto"/>
        <w:outlineLvl w:val="9"/>
        <w:rPr>
          <w:rFonts w:eastAsia="仿宋_GB2312"/>
          <w:sz w:val="32"/>
          <w:szCs w:val="32"/>
        </w:rPr>
      </w:pPr>
      <w:r>
        <w:rPr>
          <w:rFonts w:eastAsia="仿宋_GB2312"/>
          <w:sz w:val="32"/>
          <w:szCs w:val="32"/>
        </w:rPr>
        <w:t>（七）行政裁决案件中需要对有关事项进行鉴定、评估、确认的；</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880" w:firstLineChars="200"/>
        <w:jc w:val="both"/>
        <w:textAlignment w:val="auto"/>
        <w:outlineLvl w:val="9"/>
        <w:rPr>
          <w:rFonts w:eastAsia="仿宋_GB2312"/>
          <w:sz w:val="32"/>
          <w:szCs w:val="32"/>
        </w:rPr>
      </w:pPr>
      <w:r>
        <w:rPr>
          <w:rFonts w:eastAsia="仿宋_GB2312"/>
          <w:sz w:val="32"/>
          <w:szCs w:val="32"/>
        </w:rPr>
        <w:t>（八）其他需要中止行政裁决的情形。</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880" w:firstLineChars="200"/>
        <w:jc w:val="both"/>
        <w:textAlignment w:val="auto"/>
        <w:outlineLvl w:val="9"/>
        <w:rPr>
          <w:rFonts w:eastAsia="仿宋_GB2312"/>
          <w:sz w:val="32"/>
          <w:szCs w:val="32"/>
        </w:rPr>
      </w:pPr>
      <w:r>
        <w:rPr>
          <w:rFonts w:eastAsia="仿宋_GB2312"/>
          <w:sz w:val="32"/>
          <w:szCs w:val="32"/>
        </w:rPr>
        <w:t>行政裁决中止事由消除后，应当及时恢复审理。</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880" w:firstLineChars="200"/>
        <w:jc w:val="both"/>
        <w:textAlignment w:val="auto"/>
        <w:outlineLvl w:val="9"/>
        <w:rPr>
          <w:rFonts w:eastAsia="仿宋_GB2312"/>
          <w:sz w:val="32"/>
          <w:szCs w:val="32"/>
        </w:rPr>
      </w:pPr>
      <w:r>
        <w:rPr>
          <w:rFonts w:eastAsia="仿宋_GB2312"/>
          <w:sz w:val="32"/>
          <w:szCs w:val="32"/>
        </w:rPr>
        <w:t>行政裁决机关中止、恢复行政裁决案件的审理，应当告知有关当事人。</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880" w:firstLineChars="200"/>
        <w:jc w:val="both"/>
        <w:textAlignment w:val="auto"/>
        <w:outlineLvl w:val="9"/>
        <w:rPr>
          <w:rFonts w:eastAsia="仿宋_GB2312"/>
          <w:sz w:val="32"/>
          <w:szCs w:val="32"/>
        </w:rPr>
      </w:pPr>
      <w:r>
        <w:rPr>
          <w:rFonts w:eastAsia="黑体"/>
          <w:bCs/>
          <w:sz w:val="32"/>
          <w:szCs w:val="32"/>
        </w:rPr>
        <w:t>十五</w:t>
      </w:r>
      <w:r>
        <w:rPr>
          <w:rFonts w:hint="eastAsia" w:eastAsia="黑体"/>
          <w:bCs/>
          <w:sz w:val="32"/>
          <w:szCs w:val="32"/>
          <w:lang w:eastAsia="zh-CN"/>
        </w:rPr>
        <w:t>、</w:t>
      </w:r>
      <w:r>
        <w:rPr>
          <w:rFonts w:eastAsia="仿宋_GB2312"/>
          <w:sz w:val="32"/>
          <w:szCs w:val="32"/>
        </w:rPr>
        <w:t>行政裁决期间有下列情形之一的，行政裁决案件终止：</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880" w:firstLineChars="200"/>
        <w:jc w:val="both"/>
        <w:textAlignment w:val="auto"/>
        <w:outlineLvl w:val="9"/>
        <w:rPr>
          <w:rFonts w:eastAsia="仿宋_GB2312"/>
          <w:sz w:val="32"/>
          <w:szCs w:val="32"/>
        </w:rPr>
      </w:pPr>
      <w:r>
        <w:rPr>
          <w:rFonts w:eastAsia="仿宋_GB2312"/>
          <w:sz w:val="32"/>
          <w:szCs w:val="32"/>
        </w:rPr>
        <w:t>（一）申请人要求撤回行政裁决申请的；</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880" w:firstLineChars="200"/>
        <w:jc w:val="both"/>
        <w:textAlignment w:val="auto"/>
        <w:outlineLvl w:val="9"/>
        <w:rPr>
          <w:rFonts w:eastAsia="仿宋_GB2312"/>
          <w:sz w:val="32"/>
          <w:szCs w:val="32"/>
        </w:rPr>
      </w:pPr>
      <w:r>
        <w:rPr>
          <w:rFonts w:eastAsia="仿宋_GB2312"/>
          <w:sz w:val="32"/>
          <w:szCs w:val="32"/>
        </w:rPr>
        <w:t>（二）作为申请人的自然人死亡且没有近亲属或者其近亲属放弃行政裁决权利的；</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880" w:firstLineChars="200"/>
        <w:jc w:val="both"/>
        <w:textAlignment w:val="auto"/>
        <w:outlineLvl w:val="9"/>
        <w:rPr>
          <w:rFonts w:eastAsia="仿宋_GB2312"/>
          <w:sz w:val="32"/>
          <w:szCs w:val="32"/>
        </w:rPr>
      </w:pPr>
      <w:r>
        <w:rPr>
          <w:rFonts w:eastAsia="仿宋_GB2312"/>
          <w:sz w:val="32"/>
          <w:szCs w:val="32"/>
        </w:rPr>
        <w:t>（三）作为申请人的法人或其他组织终止，其权利义务的承受人放弃行政裁决权利的；</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880" w:firstLineChars="200"/>
        <w:jc w:val="both"/>
        <w:textAlignment w:val="auto"/>
        <w:outlineLvl w:val="9"/>
        <w:rPr>
          <w:rFonts w:eastAsia="仿宋_GB2312"/>
          <w:sz w:val="32"/>
          <w:szCs w:val="32"/>
        </w:rPr>
      </w:pPr>
      <w:r>
        <w:rPr>
          <w:rFonts w:eastAsia="仿宋_GB2312"/>
          <w:sz w:val="32"/>
          <w:szCs w:val="32"/>
        </w:rPr>
        <w:t>（四）申请人与被申请人经和解达成和解协议的。</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880" w:firstLineChars="200"/>
        <w:jc w:val="both"/>
        <w:textAlignment w:val="auto"/>
        <w:outlineLvl w:val="9"/>
        <w:rPr>
          <w:rFonts w:eastAsia="仿宋_GB2312"/>
          <w:sz w:val="32"/>
          <w:szCs w:val="32"/>
        </w:rPr>
      </w:pPr>
      <w:r>
        <w:rPr>
          <w:rFonts w:eastAsia="仿宋_GB2312"/>
          <w:sz w:val="32"/>
          <w:szCs w:val="32"/>
        </w:rPr>
        <w:t>依照本规定第十四条第一款第（一）项、第（二）项、第（三）项规定中止案件满60日后，行政裁决中止的原因仍未消除的，行政裁决终止。</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880" w:firstLineChars="200"/>
        <w:jc w:val="both"/>
        <w:textAlignment w:val="auto"/>
        <w:outlineLvl w:val="9"/>
        <w:rPr>
          <w:rFonts w:eastAsia="仿宋_GB2312"/>
          <w:sz w:val="32"/>
          <w:szCs w:val="32"/>
        </w:rPr>
      </w:pPr>
      <w:r>
        <w:rPr>
          <w:rFonts w:eastAsia="黑体"/>
          <w:bCs/>
          <w:sz w:val="32"/>
          <w:szCs w:val="32"/>
        </w:rPr>
        <w:t>十六</w:t>
      </w:r>
      <w:r>
        <w:rPr>
          <w:rFonts w:hint="eastAsia" w:eastAsia="黑体"/>
          <w:bCs/>
          <w:sz w:val="32"/>
          <w:szCs w:val="32"/>
          <w:lang w:eastAsia="zh-CN"/>
        </w:rPr>
        <w:t>、</w:t>
      </w:r>
      <w:r>
        <w:rPr>
          <w:rFonts w:eastAsia="仿宋_GB2312"/>
          <w:sz w:val="32"/>
          <w:szCs w:val="32"/>
        </w:rPr>
        <w:t>行政裁决期间，申请人撤回行政裁决申请的，应主动向行政裁决机关说明理由。</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880" w:firstLineChars="200"/>
        <w:jc w:val="both"/>
        <w:textAlignment w:val="auto"/>
        <w:outlineLvl w:val="9"/>
        <w:rPr>
          <w:rFonts w:eastAsia="仿宋_GB2312"/>
          <w:sz w:val="32"/>
          <w:szCs w:val="32"/>
        </w:rPr>
      </w:pPr>
      <w:r>
        <w:rPr>
          <w:rFonts w:eastAsia="仿宋_GB2312"/>
          <w:sz w:val="32"/>
          <w:szCs w:val="32"/>
        </w:rPr>
        <w:t>行政裁决机关应及时将行政裁决终止的通知告知当事人。撤回行政裁决申请后，申请人不得就同一事实和理由，再次申请行政裁决。</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880" w:firstLineChars="200"/>
        <w:jc w:val="both"/>
        <w:textAlignment w:val="auto"/>
        <w:outlineLvl w:val="9"/>
        <w:rPr>
          <w:rFonts w:eastAsia="仿宋_GB2312"/>
          <w:sz w:val="32"/>
          <w:szCs w:val="32"/>
        </w:rPr>
      </w:pPr>
      <w:r>
        <w:rPr>
          <w:rFonts w:eastAsia="黑体"/>
          <w:bCs/>
          <w:sz w:val="32"/>
          <w:szCs w:val="32"/>
        </w:rPr>
        <w:t>十七</w:t>
      </w:r>
      <w:r>
        <w:rPr>
          <w:rFonts w:hint="eastAsia" w:eastAsia="黑体"/>
          <w:bCs/>
          <w:sz w:val="32"/>
          <w:szCs w:val="32"/>
          <w:lang w:eastAsia="zh-CN"/>
        </w:rPr>
        <w:t>、</w:t>
      </w:r>
      <w:r>
        <w:rPr>
          <w:rFonts w:eastAsia="仿宋_GB2312"/>
          <w:sz w:val="32"/>
          <w:szCs w:val="32"/>
        </w:rPr>
        <w:t>行政裁决案件办理过程中，需要进行技术鉴定、重新评估及其他证明行为的，争议各方当事人应当协商并共同委托有资质的机构进行。协商无法达成一致的，由行政裁决机关指定。</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880" w:firstLineChars="200"/>
        <w:jc w:val="both"/>
        <w:textAlignment w:val="auto"/>
        <w:outlineLvl w:val="9"/>
        <w:rPr>
          <w:rFonts w:eastAsia="仿宋_GB2312"/>
          <w:sz w:val="32"/>
          <w:szCs w:val="32"/>
        </w:rPr>
      </w:pPr>
      <w:r>
        <w:rPr>
          <w:rFonts w:eastAsia="黑体"/>
          <w:bCs/>
          <w:sz w:val="32"/>
          <w:szCs w:val="32"/>
        </w:rPr>
        <w:t>十八</w:t>
      </w:r>
      <w:r>
        <w:rPr>
          <w:rFonts w:hint="eastAsia" w:eastAsia="黑体"/>
          <w:bCs/>
          <w:sz w:val="32"/>
          <w:szCs w:val="32"/>
          <w:lang w:eastAsia="zh-CN"/>
        </w:rPr>
        <w:t>、</w:t>
      </w:r>
      <w:r>
        <w:rPr>
          <w:rFonts w:eastAsia="仿宋_GB2312"/>
          <w:sz w:val="32"/>
          <w:szCs w:val="32"/>
        </w:rPr>
        <w:t>行政裁决机关应当自受理申请之日起60日内作出行政裁决决定，法律、法规、规章另有规定除外。依法需要检验、检疫、检测、公告、听证、招标、拍卖、专家评审等的，所需时间不计算在行政裁决办理期限内。</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880" w:firstLineChars="200"/>
        <w:jc w:val="both"/>
        <w:textAlignment w:val="auto"/>
        <w:outlineLvl w:val="9"/>
        <w:rPr>
          <w:rFonts w:eastAsia="仿宋_GB2312"/>
          <w:sz w:val="32"/>
          <w:szCs w:val="32"/>
        </w:rPr>
      </w:pPr>
      <w:r>
        <w:rPr>
          <w:rFonts w:eastAsia="仿宋_GB2312"/>
          <w:sz w:val="32"/>
          <w:szCs w:val="32"/>
        </w:rPr>
        <w:t>案情复杂，不能在规定时间内作出行政裁决的，经行政裁决机关负责人批准，可以延长办理期限，并告知当事人，延长期限不得超过30日。</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880" w:firstLineChars="200"/>
        <w:jc w:val="both"/>
        <w:textAlignment w:val="auto"/>
        <w:outlineLvl w:val="9"/>
        <w:rPr>
          <w:rFonts w:eastAsia="仿宋_GB2312"/>
          <w:sz w:val="32"/>
          <w:szCs w:val="32"/>
        </w:rPr>
      </w:pPr>
      <w:r>
        <w:rPr>
          <w:rFonts w:eastAsia="黑体"/>
          <w:bCs/>
          <w:sz w:val="32"/>
          <w:szCs w:val="32"/>
        </w:rPr>
        <w:t>十九</w:t>
      </w:r>
      <w:r>
        <w:rPr>
          <w:rFonts w:hint="eastAsia" w:eastAsia="黑体"/>
          <w:bCs/>
          <w:sz w:val="32"/>
          <w:szCs w:val="32"/>
          <w:lang w:eastAsia="zh-CN"/>
        </w:rPr>
        <w:t>、</w:t>
      </w:r>
      <w:r>
        <w:rPr>
          <w:rFonts w:eastAsia="仿宋_GB2312"/>
          <w:sz w:val="32"/>
          <w:szCs w:val="32"/>
        </w:rPr>
        <w:t>对一般案件，行政裁决机构应根据审查情况提出审议意见,报行政裁决机关负责人批准后作出；对涉及公共利益和人民群众切身利益的重大行政裁决事项，经行政裁决机关集体审议决定后，作出行政裁决决定。</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880" w:firstLineChars="200"/>
        <w:jc w:val="both"/>
        <w:textAlignment w:val="auto"/>
        <w:outlineLvl w:val="9"/>
        <w:rPr>
          <w:rFonts w:eastAsia="仿宋_GB2312"/>
          <w:sz w:val="32"/>
          <w:szCs w:val="32"/>
        </w:rPr>
      </w:pPr>
      <w:r>
        <w:rPr>
          <w:rFonts w:eastAsia="黑体"/>
          <w:bCs/>
          <w:sz w:val="32"/>
          <w:szCs w:val="32"/>
        </w:rPr>
        <w:t>二十</w:t>
      </w:r>
      <w:r>
        <w:rPr>
          <w:rFonts w:hint="eastAsia" w:eastAsia="黑体"/>
          <w:bCs/>
          <w:sz w:val="32"/>
          <w:szCs w:val="32"/>
          <w:lang w:eastAsia="zh-CN"/>
        </w:rPr>
        <w:t>、</w:t>
      </w:r>
      <w:r>
        <w:rPr>
          <w:rFonts w:eastAsia="仿宋_GB2312"/>
          <w:sz w:val="32"/>
          <w:szCs w:val="32"/>
        </w:rPr>
        <w:t>行政裁决机关作出裁决后应当制作行政裁决书。行政裁决书应当载明下列事项：</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880" w:firstLineChars="200"/>
        <w:jc w:val="both"/>
        <w:textAlignment w:val="auto"/>
        <w:outlineLvl w:val="9"/>
        <w:rPr>
          <w:rFonts w:eastAsia="仿宋_GB2312"/>
          <w:sz w:val="32"/>
          <w:szCs w:val="32"/>
        </w:rPr>
      </w:pPr>
      <w:r>
        <w:rPr>
          <w:rFonts w:eastAsia="仿宋_GB2312"/>
          <w:sz w:val="32"/>
          <w:szCs w:val="32"/>
        </w:rPr>
        <w:t>（一）当事人的基本情况；</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880" w:firstLineChars="200"/>
        <w:jc w:val="both"/>
        <w:textAlignment w:val="auto"/>
        <w:outlineLvl w:val="9"/>
        <w:rPr>
          <w:rFonts w:eastAsia="仿宋_GB2312"/>
          <w:sz w:val="32"/>
          <w:szCs w:val="32"/>
        </w:rPr>
      </w:pPr>
      <w:r>
        <w:rPr>
          <w:rFonts w:eastAsia="仿宋_GB2312"/>
          <w:sz w:val="32"/>
          <w:szCs w:val="32"/>
        </w:rPr>
        <w:t>（二）争议的事实；</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880" w:firstLineChars="200"/>
        <w:jc w:val="both"/>
        <w:textAlignment w:val="auto"/>
        <w:outlineLvl w:val="9"/>
        <w:rPr>
          <w:rFonts w:eastAsia="仿宋_GB2312"/>
          <w:sz w:val="32"/>
          <w:szCs w:val="32"/>
        </w:rPr>
      </w:pPr>
      <w:r>
        <w:rPr>
          <w:rFonts w:eastAsia="仿宋_GB2312"/>
          <w:sz w:val="32"/>
          <w:szCs w:val="32"/>
        </w:rPr>
        <w:t>（三）认定的事实；</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880" w:firstLineChars="200"/>
        <w:jc w:val="both"/>
        <w:textAlignment w:val="auto"/>
        <w:outlineLvl w:val="9"/>
        <w:rPr>
          <w:rFonts w:eastAsia="仿宋_GB2312"/>
          <w:sz w:val="32"/>
          <w:szCs w:val="32"/>
        </w:rPr>
      </w:pPr>
      <w:r>
        <w:rPr>
          <w:rFonts w:eastAsia="仿宋_GB2312"/>
          <w:sz w:val="32"/>
          <w:szCs w:val="32"/>
        </w:rPr>
        <w:t>（四）适用的法律、法规、规章等依据；</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880" w:firstLineChars="200"/>
        <w:jc w:val="both"/>
        <w:textAlignment w:val="auto"/>
        <w:outlineLvl w:val="9"/>
        <w:rPr>
          <w:rFonts w:eastAsia="仿宋_GB2312"/>
          <w:sz w:val="32"/>
          <w:szCs w:val="32"/>
        </w:rPr>
      </w:pPr>
      <w:r>
        <w:rPr>
          <w:rFonts w:eastAsia="仿宋_GB2312"/>
          <w:sz w:val="32"/>
          <w:szCs w:val="32"/>
        </w:rPr>
        <w:t>（五）裁决内容和理由；</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880" w:firstLineChars="200"/>
        <w:jc w:val="both"/>
        <w:textAlignment w:val="auto"/>
        <w:outlineLvl w:val="9"/>
        <w:rPr>
          <w:rFonts w:eastAsia="仿宋_GB2312"/>
          <w:sz w:val="32"/>
          <w:szCs w:val="32"/>
        </w:rPr>
      </w:pPr>
      <w:r>
        <w:rPr>
          <w:rFonts w:eastAsia="仿宋_GB2312"/>
          <w:sz w:val="32"/>
          <w:szCs w:val="32"/>
        </w:rPr>
        <w:t>（六）救济途径和期限；</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880" w:firstLineChars="200"/>
        <w:jc w:val="both"/>
        <w:textAlignment w:val="auto"/>
        <w:outlineLvl w:val="9"/>
        <w:rPr>
          <w:rFonts w:eastAsia="仿宋_GB2312"/>
          <w:sz w:val="32"/>
          <w:szCs w:val="32"/>
        </w:rPr>
      </w:pPr>
      <w:r>
        <w:rPr>
          <w:rFonts w:eastAsia="仿宋_GB2312"/>
          <w:sz w:val="32"/>
          <w:szCs w:val="32"/>
        </w:rPr>
        <w:t>（七）行政裁决机关印章和裁决日期；</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880" w:firstLineChars="200"/>
        <w:jc w:val="both"/>
        <w:textAlignment w:val="auto"/>
        <w:outlineLvl w:val="9"/>
        <w:rPr>
          <w:rFonts w:eastAsia="仿宋_GB2312"/>
          <w:sz w:val="32"/>
          <w:szCs w:val="32"/>
        </w:rPr>
      </w:pPr>
      <w:r>
        <w:rPr>
          <w:rFonts w:eastAsia="仿宋_GB2312"/>
          <w:sz w:val="32"/>
          <w:szCs w:val="32"/>
        </w:rPr>
        <w:t>（八）应当载明的其他事项。</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880" w:firstLineChars="200"/>
        <w:jc w:val="both"/>
        <w:textAlignment w:val="auto"/>
        <w:outlineLvl w:val="9"/>
        <w:rPr>
          <w:rFonts w:eastAsia="仿宋_GB2312"/>
          <w:sz w:val="32"/>
          <w:szCs w:val="32"/>
        </w:rPr>
      </w:pPr>
      <w:r>
        <w:rPr>
          <w:rFonts w:eastAsia="黑体"/>
          <w:bCs/>
          <w:sz w:val="32"/>
          <w:szCs w:val="32"/>
        </w:rPr>
        <w:t>二十一</w:t>
      </w:r>
      <w:r>
        <w:rPr>
          <w:rFonts w:hint="eastAsia" w:eastAsia="黑体"/>
          <w:bCs/>
          <w:sz w:val="32"/>
          <w:szCs w:val="32"/>
          <w:lang w:eastAsia="zh-CN"/>
        </w:rPr>
        <w:t>、</w:t>
      </w:r>
      <w:r>
        <w:rPr>
          <w:rFonts w:eastAsia="仿宋_GB2312"/>
          <w:sz w:val="32"/>
          <w:szCs w:val="32"/>
        </w:rPr>
        <w:t>当事人不服行政裁决机关对民事纠纷作出的行政裁决的，在法定期限内可以以民事争议的对方当事人为被告向法院提起民事诉讼。生效</w:t>
      </w:r>
      <w:r>
        <w:rPr>
          <w:rFonts w:hint="eastAsia" w:eastAsia="仿宋_GB2312"/>
          <w:sz w:val="32"/>
          <w:szCs w:val="32"/>
          <w:lang w:eastAsia="zh-CN"/>
        </w:rPr>
        <w:t>的</w:t>
      </w:r>
      <w:r>
        <w:rPr>
          <w:rFonts w:eastAsia="仿宋_GB2312"/>
          <w:sz w:val="32"/>
          <w:szCs w:val="32"/>
        </w:rPr>
        <w:t>民事裁判与行政裁决不一致的，行政裁决机关应当撤销已经作出的行政裁决。</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880" w:firstLineChars="200"/>
        <w:jc w:val="both"/>
        <w:textAlignment w:val="auto"/>
        <w:outlineLvl w:val="9"/>
        <w:rPr>
          <w:rFonts w:eastAsia="仿宋_GB2312"/>
          <w:sz w:val="32"/>
          <w:szCs w:val="32"/>
        </w:rPr>
      </w:pPr>
      <w:r>
        <w:rPr>
          <w:rFonts w:eastAsia="仿宋_GB2312"/>
          <w:sz w:val="32"/>
          <w:szCs w:val="32"/>
        </w:rPr>
        <w:t>在法定期限内当事人也可以对行政裁决行为提起行政诉讼申请法院一并解决相关民事争议。</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880" w:firstLineChars="200"/>
        <w:jc w:val="both"/>
        <w:textAlignment w:val="auto"/>
        <w:outlineLvl w:val="9"/>
        <w:rPr>
          <w:rFonts w:eastAsia="仿宋_GB2312"/>
          <w:sz w:val="32"/>
          <w:szCs w:val="32"/>
        </w:rPr>
      </w:pPr>
      <w:r>
        <w:rPr>
          <w:rFonts w:eastAsia="黑体"/>
          <w:bCs/>
          <w:sz w:val="32"/>
          <w:szCs w:val="32"/>
        </w:rPr>
        <w:t>二十二</w:t>
      </w:r>
      <w:r>
        <w:rPr>
          <w:rFonts w:hint="eastAsia" w:eastAsia="黑体"/>
          <w:bCs/>
          <w:sz w:val="32"/>
          <w:szCs w:val="32"/>
          <w:lang w:eastAsia="zh-CN"/>
        </w:rPr>
        <w:t>、</w:t>
      </w:r>
      <w:r>
        <w:rPr>
          <w:rFonts w:eastAsia="仿宋_GB2312"/>
          <w:sz w:val="32"/>
          <w:szCs w:val="32"/>
        </w:rPr>
        <w:t>对适宜通过行政裁决解决纠纷的，法院在登记立案前可以引导当事人自愿选择行政裁决方式化解纠纷。</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880" w:firstLineChars="200"/>
        <w:jc w:val="both"/>
        <w:textAlignment w:val="auto"/>
        <w:outlineLvl w:val="9"/>
        <w:rPr>
          <w:rFonts w:eastAsia="仿宋_GB2312"/>
          <w:sz w:val="32"/>
          <w:szCs w:val="32"/>
        </w:rPr>
      </w:pPr>
      <w:r>
        <w:rPr>
          <w:rFonts w:eastAsia="仿宋_GB2312"/>
          <w:sz w:val="32"/>
          <w:szCs w:val="32"/>
        </w:rPr>
        <w:t>行政复议、行政调解、仲裁、公证、司法鉴定、信访等机构在履职过程中，对适宜通过行政裁决化解纠纷的，应当告知当事人行政裁决渠道。</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880" w:firstLineChars="200"/>
        <w:jc w:val="both"/>
        <w:textAlignment w:val="auto"/>
        <w:outlineLvl w:val="9"/>
        <w:rPr>
          <w:rFonts w:eastAsia="仿宋_GB2312"/>
          <w:sz w:val="32"/>
          <w:szCs w:val="32"/>
        </w:rPr>
      </w:pPr>
      <w:r>
        <w:rPr>
          <w:rFonts w:eastAsia="仿宋_GB2312"/>
          <w:sz w:val="32"/>
          <w:szCs w:val="32"/>
        </w:rPr>
        <w:t>人民调解委员会在调解民间纠纷时，对适宜通过行政裁决化解纠纷且通过调解难以化解的，应当告知当事人可以通过行政裁决化解纠纷。</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880" w:firstLineChars="200"/>
        <w:jc w:val="both"/>
        <w:textAlignment w:val="auto"/>
        <w:outlineLvl w:val="9"/>
        <w:rPr>
          <w:rFonts w:eastAsia="仿宋_GB2312"/>
          <w:sz w:val="32"/>
          <w:szCs w:val="32"/>
        </w:rPr>
      </w:pPr>
      <w:r>
        <w:rPr>
          <w:rFonts w:eastAsia="仿宋_GB2312"/>
          <w:sz w:val="32"/>
          <w:szCs w:val="32"/>
        </w:rPr>
        <w:t>律师、基层法律服务工作者等参与矛盾纠纷化解时，对适宜通过行政裁决解决纠纷的，应当告知当事人行政裁决渠道。</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880" w:firstLineChars="200"/>
        <w:jc w:val="both"/>
        <w:textAlignment w:val="auto"/>
        <w:outlineLvl w:val="9"/>
        <w:rPr>
          <w:rFonts w:eastAsia="仿宋"/>
          <w:sz w:val="32"/>
          <w:szCs w:val="32"/>
        </w:rPr>
      </w:pPr>
      <w:r>
        <w:rPr>
          <w:rFonts w:eastAsia="黑体"/>
          <w:bCs/>
          <w:sz w:val="32"/>
          <w:szCs w:val="32"/>
        </w:rPr>
        <w:t>二十三</w:t>
      </w:r>
      <w:r>
        <w:rPr>
          <w:rFonts w:hint="eastAsia" w:eastAsia="黑体"/>
          <w:bCs/>
          <w:sz w:val="32"/>
          <w:szCs w:val="32"/>
          <w:lang w:eastAsia="zh-CN"/>
        </w:rPr>
        <w:t>、</w:t>
      </w:r>
      <w:r>
        <w:rPr>
          <w:rFonts w:eastAsia="仿宋_GB2312"/>
          <w:sz w:val="32"/>
          <w:szCs w:val="32"/>
        </w:rPr>
        <w:t>行政裁决机关应将办理行政裁决的事项、依据、条件、程序、期限，以及需要提交材料的目录和申请书样式等在政府门户网站上公布，供申请人下载使用。行政裁决机关应根据法律法规修改情况及时进行动态调整行政裁决事项清单。</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880" w:firstLineChars="200"/>
        <w:jc w:val="both"/>
        <w:textAlignment w:val="auto"/>
        <w:outlineLvl w:val="9"/>
        <w:rPr>
          <w:rFonts w:eastAsia="仿宋_GB2312"/>
          <w:sz w:val="32"/>
          <w:szCs w:val="32"/>
        </w:rPr>
      </w:pPr>
      <w:r>
        <w:rPr>
          <w:rFonts w:eastAsia="黑体"/>
          <w:bCs/>
          <w:sz w:val="32"/>
          <w:szCs w:val="32"/>
        </w:rPr>
        <w:t>二十四</w:t>
      </w:r>
      <w:r>
        <w:rPr>
          <w:rFonts w:hint="eastAsia" w:eastAsia="黑体"/>
          <w:bCs/>
          <w:sz w:val="32"/>
          <w:szCs w:val="32"/>
          <w:lang w:eastAsia="zh-CN"/>
        </w:rPr>
        <w:t>、</w:t>
      </w:r>
      <w:r>
        <w:rPr>
          <w:rFonts w:eastAsia="仿宋_GB2312"/>
          <w:sz w:val="32"/>
          <w:szCs w:val="32"/>
        </w:rPr>
        <w:t>行政裁决机关应当明确行政裁决案件办理机构和具体承办人员。加强具有法律职业资格人员的储备，通过配强工作队伍、发挥法律顾问和公职律师作用、建立行政裁决专家库、向社会力量购买服务等方式，加强行政裁决工作能力建设。</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880" w:firstLineChars="200"/>
        <w:jc w:val="both"/>
        <w:textAlignment w:val="auto"/>
        <w:outlineLvl w:val="9"/>
        <w:rPr>
          <w:rFonts w:eastAsia="仿宋_GB2312"/>
          <w:sz w:val="32"/>
          <w:szCs w:val="32"/>
        </w:rPr>
      </w:pPr>
      <w:r>
        <w:rPr>
          <w:rFonts w:eastAsia="黑体"/>
          <w:bCs/>
          <w:sz w:val="32"/>
          <w:szCs w:val="32"/>
        </w:rPr>
        <w:t>二十五</w:t>
      </w:r>
      <w:r>
        <w:rPr>
          <w:rFonts w:hint="eastAsia" w:eastAsia="黑体"/>
          <w:bCs/>
          <w:sz w:val="32"/>
          <w:szCs w:val="32"/>
          <w:lang w:eastAsia="zh-CN"/>
        </w:rPr>
        <w:t>、</w:t>
      </w:r>
      <w:r>
        <w:rPr>
          <w:rFonts w:eastAsia="仿宋_GB2312"/>
          <w:sz w:val="32"/>
          <w:szCs w:val="32"/>
        </w:rPr>
        <w:t>行政裁决机关要按照谁执法、谁普法原则，将行政裁决工作纳入本单位普法规划、年度普法计划和普法责任清单。行政裁决机关应运用政府网站、新媒体新技术，加大行政裁决事项相关法律知识宣传力度，提高行政裁决在群众中的认知度。</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880" w:firstLineChars="200"/>
        <w:jc w:val="both"/>
        <w:textAlignment w:val="auto"/>
        <w:outlineLvl w:val="9"/>
        <w:rPr>
          <w:rFonts w:eastAsia="仿宋_GB2312"/>
          <w:sz w:val="32"/>
          <w:szCs w:val="32"/>
        </w:rPr>
      </w:pPr>
      <w:r>
        <w:rPr>
          <w:rFonts w:eastAsia="黑体"/>
          <w:bCs/>
          <w:sz w:val="32"/>
          <w:szCs w:val="32"/>
        </w:rPr>
        <w:t>二十六</w:t>
      </w:r>
      <w:r>
        <w:rPr>
          <w:rFonts w:hint="eastAsia" w:eastAsia="黑体"/>
          <w:bCs/>
          <w:sz w:val="32"/>
          <w:szCs w:val="32"/>
          <w:lang w:eastAsia="zh-CN"/>
        </w:rPr>
        <w:t>、</w:t>
      </w:r>
      <w:r>
        <w:rPr>
          <w:rFonts w:eastAsia="仿宋_GB2312"/>
          <w:sz w:val="32"/>
          <w:szCs w:val="32"/>
        </w:rPr>
        <w:t>市司法局应当将本规定执行情况纳入法治政府督察、法治巡察、法治政府建设工作考核。行政裁决机关及其工作人员在行政裁决活动中有失职渎职行为的，依法追究责任。</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880" w:firstLineChars="200"/>
        <w:jc w:val="both"/>
        <w:textAlignment w:val="auto"/>
        <w:outlineLvl w:val="9"/>
        <w:rPr>
          <w:rFonts w:eastAsia="仿宋_GB2312"/>
          <w:sz w:val="32"/>
          <w:szCs w:val="32"/>
        </w:rPr>
      </w:pPr>
      <w:r>
        <w:rPr>
          <w:rFonts w:eastAsia="黑体"/>
          <w:bCs/>
          <w:sz w:val="32"/>
          <w:szCs w:val="32"/>
        </w:rPr>
        <w:t>二十七</w:t>
      </w:r>
      <w:r>
        <w:rPr>
          <w:rFonts w:hint="eastAsia" w:eastAsia="黑体"/>
          <w:bCs/>
          <w:sz w:val="32"/>
          <w:szCs w:val="32"/>
          <w:lang w:eastAsia="zh-CN"/>
        </w:rPr>
        <w:t>、</w:t>
      </w:r>
      <w:r>
        <w:rPr>
          <w:rFonts w:hint="eastAsia" w:eastAsia="仿宋_GB2312"/>
          <w:sz w:val="32"/>
          <w:szCs w:val="32"/>
          <w:lang w:eastAsia="zh-CN"/>
        </w:rPr>
        <w:t>本市行政区域内的行政裁决适用本规定。法律、法规和规章或</w:t>
      </w:r>
      <w:r>
        <w:rPr>
          <w:rFonts w:eastAsia="仿宋_GB2312"/>
          <w:sz w:val="32"/>
          <w:szCs w:val="32"/>
        </w:rPr>
        <w:t>上级</w:t>
      </w:r>
      <w:r>
        <w:rPr>
          <w:rFonts w:hint="eastAsia" w:eastAsia="仿宋_GB2312"/>
          <w:sz w:val="32"/>
          <w:szCs w:val="32"/>
          <w:lang w:eastAsia="zh-CN"/>
        </w:rPr>
        <w:t>对</w:t>
      </w:r>
      <w:r>
        <w:rPr>
          <w:rFonts w:eastAsia="仿宋_GB2312"/>
          <w:sz w:val="32"/>
          <w:szCs w:val="32"/>
        </w:rPr>
        <w:t>行政裁决</w:t>
      </w:r>
      <w:r>
        <w:rPr>
          <w:rFonts w:hint="eastAsia" w:eastAsia="仿宋_GB2312"/>
          <w:sz w:val="32"/>
          <w:szCs w:val="32"/>
          <w:lang w:eastAsia="zh-CN"/>
        </w:rPr>
        <w:t>另有规定</w:t>
      </w:r>
      <w:r>
        <w:rPr>
          <w:rFonts w:eastAsia="仿宋_GB2312"/>
          <w:sz w:val="32"/>
          <w:szCs w:val="32"/>
        </w:rPr>
        <w:t>的，</w:t>
      </w:r>
      <w:r>
        <w:rPr>
          <w:rFonts w:hint="eastAsia" w:eastAsia="仿宋_GB2312"/>
          <w:sz w:val="32"/>
          <w:szCs w:val="32"/>
          <w:lang w:eastAsia="zh-CN"/>
        </w:rPr>
        <w:t>从其规定</w:t>
      </w:r>
      <w:r>
        <w:rPr>
          <w:rFonts w:eastAsia="仿宋_GB2312"/>
          <w:sz w:val="32"/>
          <w:szCs w:val="32"/>
        </w:rPr>
        <w:t>执行。</w:t>
      </w:r>
    </w:p>
    <w:p>
      <w:pPr>
        <w:pStyle w:val="2"/>
        <w:keepNext w:val="0"/>
        <w:keepLines w:val="0"/>
        <w:pageBreakBefore w:val="0"/>
        <w:kinsoku/>
        <w:wordWrap/>
        <w:overflowPunct/>
        <w:topLinePunct w:val="0"/>
        <w:autoSpaceDE/>
        <w:autoSpaceDN/>
        <w:bidi w:val="0"/>
        <w:adjustRightInd/>
        <w:snapToGrid/>
        <w:spacing w:after="0" w:line="560" w:lineRule="exact"/>
        <w:ind w:left="0" w:leftChars="0" w:right="0" w:rightChars="0" w:firstLine="880" w:firstLineChars="200"/>
        <w:jc w:val="both"/>
        <w:textAlignment w:val="auto"/>
        <w:outlineLvl w:val="9"/>
      </w:pPr>
      <w:r>
        <w:rPr>
          <w:rFonts w:eastAsia="黑体"/>
          <w:bCs/>
          <w:sz w:val="32"/>
          <w:szCs w:val="32"/>
        </w:rPr>
        <w:t>二十</w:t>
      </w:r>
      <w:r>
        <w:rPr>
          <w:rFonts w:hint="eastAsia" w:eastAsia="黑体"/>
          <w:bCs/>
          <w:sz w:val="32"/>
          <w:szCs w:val="32"/>
          <w:lang w:eastAsia="zh-CN"/>
        </w:rPr>
        <w:t>八、</w:t>
      </w:r>
      <w:r>
        <w:rPr>
          <w:rFonts w:eastAsia="仿宋_GB2312"/>
          <w:sz w:val="32"/>
          <w:szCs w:val="32"/>
        </w:rPr>
        <w:t>本规定自发布之日起</w:t>
      </w:r>
      <w:r>
        <w:rPr>
          <w:rFonts w:hint="eastAsia" w:eastAsia="仿宋_GB2312"/>
          <w:sz w:val="32"/>
          <w:szCs w:val="32"/>
          <w:lang w:eastAsia="zh-CN"/>
        </w:rPr>
        <w:t>执行，有效期二年</w:t>
      </w:r>
      <w:r>
        <w:rPr>
          <w:rFonts w:eastAsia="仿宋_GB2312"/>
          <w:sz w:val="32"/>
          <w:szCs w:val="32"/>
        </w:rPr>
        <w:t>。</w:t>
      </w:r>
    </w:p>
    <w:p>
      <w:pPr>
        <w:pStyle w:val="2"/>
        <w:keepNext w:val="0"/>
        <w:keepLines w:val="0"/>
        <w:pageBreakBefore w:val="0"/>
        <w:kinsoku/>
        <w:wordWrap/>
        <w:overflowPunct/>
        <w:topLinePunct w:val="0"/>
        <w:autoSpaceDE/>
        <w:autoSpaceDN/>
        <w:bidi w:val="0"/>
        <w:adjustRightInd/>
        <w:snapToGrid/>
        <w:spacing w:after="0" w:line="560" w:lineRule="exact"/>
        <w:ind w:left="0" w:leftChars="0" w:right="0" w:rightChars="0" w:firstLine="880" w:firstLineChars="200"/>
        <w:jc w:val="both"/>
        <w:textAlignment w:val="auto"/>
        <w:outlineLvl w:val="9"/>
        <w:rPr>
          <w:rFonts w:eastAsia="仿宋_GB2312"/>
          <w:b/>
          <w:bCs/>
          <w:color w:val="000000"/>
          <w:sz w:val="32"/>
          <w:szCs w:val="32"/>
        </w:rPr>
      </w:pPr>
    </w:p>
    <w:p>
      <w:pPr>
        <w:pStyle w:val="2"/>
        <w:keepNext w:val="0"/>
        <w:keepLines w:val="0"/>
        <w:pageBreakBefore w:val="0"/>
        <w:kinsoku/>
        <w:wordWrap/>
        <w:overflowPunct/>
        <w:topLinePunct w:val="0"/>
        <w:autoSpaceDE/>
        <w:autoSpaceDN/>
        <w:bidi w:val="0"/>
        <w:adjustRightInd/>
        <w:snapToGrid/>
        <w:spacing w:after="0" w:line="560" w:lineRule="exact"/>
        <w:ind w:left="0" w:leftChars="0" w:right="0" w:rightChars="0" w:firstLine="880" w:firstLineChars="200"/>
        <w:jc w:val="both"/>
        <w:textAlignment w:val="auto"/>
        <w:outlineLvl w:val="9"/>
        <w:rPr>
          <w:rFonts w:eastAsia="仿宋_GB2312"/>
          <w:bCs/>
          <w:sz w:val="32"/>
          <w:szCs w:val="32"/>
        </w:rPr>
      </w:pPr>
      <w:r>
        <w:rPr>
          <w:rFonts w:eastAsia="仿宋_GB2312"/>
          <w:bCs/>
          <w:sz w:val="32"/>
          <w:szCs w:val="32"/>
        </w:rPr>
        <w:t>附件：1</w:t>
      </w:r>
      <w:r>
        <w:rPr>
          <w:rFonts w:eastAsia="仿宋_GB2312"/>
          <w:sz w:val="32"/>
          <w:szCs w:val="32"/>
        </w:rPr>
        <w:t>．</w:t>
      </w:r>
      <w:r>
        <w:rPr>
          <w:rFonts w:hint="eastAsia" w:eastAsia="仿宋_GB2312"/>
          <w:sz w:val="32"/>
          <w:szCs w:val="32"/>
          <w:lang w:eastAsia="zh-CN"/>
        </w:rPr>
        <w:t>泉州</w:t>
      </w:r>
      <w:r>
        <w:rPr>
          <w:rFonts w:eastAsia="仿宋_GB2312"/>
          <w:bCs/>
          <w:sz w:val="32"/>
          <w:szCs w:val="32"/>
        </w:rPr>
        <w:t>市行政裁决流程图</w:t>
      </w:r>
    </w:p>
    <w:p>
      <w:pPr>
        <w:pStyle w:val="2"/>
        <w:keepNext w:val="0"/>
        <w:keepLines w:val="0"/>
        <w:pageBreakBefore w:val="0"/>
        <w:kinsoku/>
        <w:wordWrap/>
        <w:overflowPunct/>
        <w:topLinePunct w:val="0"/>
        <w:autoSpaceDE/>
        <w:autoSpaceDN/>
        <w:bidi w:val="0"/>
        <w:adjustRightInd/>
        <w:snapToGrid/>
        <w:spacing w:after="0" w:line="560" w:lineRule="exact"/>
        <w:ind w:left="0" w:leftChars="0" w:right="0" w:rightChars="0" w:firstLine="880" w:firstLineChars="200"/>
        <w:jc w:val="both"/>
        <w:textAlignment w:val="auto"/>
        <w:outlineLvl w:val="9"/>
        <w:rPr>
          <w:rFonts w:eastAsia="仿宋_GB2312"/>
          <w:sz w:val="32"/>
          <w:szCs w:val="32"/>
        </w:rPr>
      </w:pPr>
      <w:r>
        <w:rPr>
          <w:rFonts w:hint="eastAsia" w:eastAsia="仿宋_GB2312"/>
          <w:sz w:val="32"/>
          <w:szCs w:val="32"/>
          <w:lang w:val="en-US" w:eastAsia="zh-CN"/>
        </w:rPr>
        <w:t xml:space="preserve">      </w:t>
      </w:r>
      <w:r>
        <w:rPr>
          <w:rFonts w:eastAsia="仿宋_GB2312"/>
          <w:sz w:val="32"/>
          <w:szCs w:val="32"/>
        </w:rPr>
        <w:t>2．</w:t>
      </w:r>
      <w:r>
        <w:rPr>
          <w:rFonts w:hint="eastAsia" w:eastAsia="仿宋_GB2312"/>
          <w:sz w:val="32"/>
          <w:szCs w:val="32"/>
          <w:lang w:eastAsia="zh-CN"/>
        </w:rPr>
        <w:t>泉州</w:t>
      </w:r>
      <w:r>
        <w:rPr>
          <w:rFonts w:eastAsia="仿宋_GB2312"/>
          <w:bCs/>
          <w:sz w:val="32"/>
          <w:szCs w:val="32"/>
        </w:rPr>
        <w:t>市行政裁决法律文书参考文本</w:t>
      </w:r>
    </w:p>
    <w:p>
      <w:pPr>
        <w:pStyle w:val="2"/>
        <w:spacing w:line="560" w:lineRule="exact"/>
        <w:jc w:val="both"/>
        <w:rPr>
          <w:rFonts w:eastAsia="仿宋_GB2312"/>
          <w:b/>
          <w:bCs/>
          <w:color w:val="000000"/>
          <w:sz w:val="32"/>
          <w:szCs w:val="32"/>
        </w:rPr>
      </w:pPr>
    </w:p>
    <w:p>
      <w:pPr>
        <w:pStyle w:val="2"/>
        <w:spacing w:line="560" w:lineRule="exact"/>
        <w:jc w:val="both"/>
        <w:rPr>
          <w:rFonts w:eastAsia="仿宋_GB2312"/>
          <w:b/>
          <w:bCs/>
          <w:color w:val="000000"/>
          <w:sz w:val="32"/>
          <w:szCs w:val="32"/>
        </w:rPr>
      </w:pPr>
    </w:p>
    <w:p>
      <w:pPr>
        <w:pStyle w:val="2"/>
        <w:spacing w:line="560" w:lineRule="exact"/>
        <w:jc w:val="both"/>
        <w:rPr>
          <w:rFonts w:eastAsia="仿宋_GB2312"/>
          <w:b/>
          <w:bCs/>
          <w:color w:val="000000"/>
          <w:sz w:val="32"/>
          <w:szCs w:val="32"/>
        </w:rPr>
        <w:sectPr>
          <w:headerReference r:id="rId3" w:type="default"/>
          <w:footerReference r:id="rId5" w:type="default"/>
          <w:headerReference r:id="rId4" w:type="even"/>
          <w:footerReference r:id="rId6" w:type="even"/>
          <w:pgSz w:w="11906" w:h="16838"/>
          <w:pgMar w:top="2098" w:right="1531" w:bottom="1701" w:left="1531" w:header="851" w:footer="1304" w:gutter="0"/>
          <w:pgBorders>
            <w:top w:val="none" w:color="auto" w:sz="0" w:space="0"/>
            <w:left w:val="none" w:color="auto" w:sz="0" w:space="0"/>
            <w:bottom w:val="none" w:color="auto" w:sz="0" w:space="0"/>
            <w:right w:val="none" w:color="auto" w:sz="0" w:space="0"/>
          </w:pgBorders>
          <w:pgNumType w:fmt="numberInDash"/>
          <w:cols w:space="0" w:num="1"/>
          <w:rtlGutter w:val="0"/>
          <w:docGrid w:type="lines" w:linePitch="318" w:charSpace="0"/>
        </w:sectPr>
      </w:pPr>
    </w:p>
    <w:p>
      <w:pPr>
        <w:pStyle w:val="2"/>
        <w:jc w:val="both"/>
        <w:rPr>
          <w:rFonts w:hint="eastAsia" w:ascii="黑体" w:hAnsi="黑体" w:eastAsia="黑体" w:cs="黑体"/>
          <w:bCs/>
          <w:color w:val="000000"/>
          <w:sz w:val="32"/>
          <w:szCs w:val="32"/>
        </w:rPr>
      </w:pPr>
      <w:r>
        <w:rPr>
          <w:rFonts w:hint="eastAsia" w:ascii="黑体" w:hAnsi="黑体" w:eastAsia="黑体" w:cs="黑体"/>
          <w:bCs/>
          <w:color w:val="000000"/>
          <w:sz w:val="32"/>
          <w:szCs w:val="32"/>
        </w:rPr>
        <w:t>附件1</w:t>
      </w:r>
    </w:p>
    <w:p>
      <w:pPr>
        <w:spacing w:line="560" w:lineRule="exact"/>
        <w:jc w:val="center"/>
        <w:rPr>
          <w:rFonts w:eastAsia="方正小标宋简体"/>
          <w:sz w:val="44"/>
          <w:szCs w:val="44"/>
        </w:rPr>
      </w:pPr>
      <w:r>
        <w:rPr>
          <w:rFonts w:hint="eastAsia" w:hAnsi="方正小标宋简体" w:eastAsia="方正小标宋简体"/>
          <w:sz w:val="40"/>
          <w:szCs w:val="40"/>
          <w:lang w:eastAsia="zh-CN"/>
        </w:rPr>
        <w:t>泉州</w:t>
      </w:r>
      <w:r>
        <w:rPr>
          <w:rFonts w:hAnsi="方正小标宋简体" w:eastAsia="方正小标宋简体"/>
          <w:sz w:val="40"/>
          <w:szCs w:val="40"/>
        </w:rPr>
        <w:t>市行政裁决流程图</w:t>
      </w:r>
    </w:p>
    <w:p>
      <w:pPr>
        <w:spacing w:line="560" w:lineRule="exact"/>
        <w:ind w:firstLine="880" w:firstLineChars="200"/>
        <w:jc w:val="both"/>
        <w:rPr>
          <w:rFonts w:eastAsia="方正小标宋简体"/>
          <w:sz w:val="44"/>
          <w:szCs w:val="44"/>
        </w:rPr>
      </w:pPr>
      <w:r>
        <w:rPr>
          <w:rFonts w:eastAsia="方正小标宋简体"/>
          <w:sz w:val="44"/>
          <w:szCs w:val="44"/>
        </w:rPr>
        <w:t xml:space="preserve"> </w:t>
      </w:r>
    </w:p>
    <w:p>
      <w:pPr>
        <w:spacing w:line="560" w:lineRule="exact"/>
        <w:ind w:firstLine="420" w:firstLineChars="200"/>
        <w:jc w:val="both"/>
      </w:pPr>
      <w:r>
        <mc:AlternateContent>
          <mc:Choice Requires="wps">
            <w:drawing>
              <wp:anchor distT="0" distB="0" distL="114300" distR="114300" simplePos="0" relativeHeight="1024" behindDoc="0" locked="0" layoutInCell="1" allowOverlap="1">
                <wp:simplePos x="0" y="0"/>
                <wp:positionH relativeFrom="column">
                  <wp:posOffset>2969260</wp:posOffset>
                </wp:positionH>
                <wp:positionV relativeFrom="paragraph">
                  <wp:posOffset>193675</wp:posOffset>
                </wp:positionV>
                <wp:extent cx="1037590" cy="289560"/>
                <wp:effectExtent l="4445" t="4445" r="5715" b="10795"/>
                <wp:wrapNone/>
                <wp:docPr id="19" name="矩形 1"/>
                <wp:cNvGraphicFramePr/>
                <a:graphic xmlns:a="http://schemas.openxmlformats.org/drawingml/2006/main">
                  <a:graphicData uri="http://schemas.microsoft.com/office/word/2010/wordprocessingShape">
                    <wps:wsp>
                      <wps:cNvSpPr/>
                      <wps:spPr>
                        <a:xfrm>
                          <a:off x="0" y="0"/>
                          <a:ext cx="1037590" cy="28956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宋体" w:cs="仿宋_GB2312"/>
                                <w:bCs/>
                              </w:rPr>
                            </w:pPr>
                            <w:r>
                              <w:rPr>
                                <w:rFonts w:hint="eastAsia" w:ascii="宋体" w:hAnsi="宋体" w:cs="仿宋_GB2312"/>
                                <w:bCs/>
                              </w:rPr>
                              <w:t>视为放弃申请</w:t>
                            </w:r>
                          </w:p>
                        </w:txbxContent>
                      </wps:txbx>
                      <wps:bodyPr upright="1"/>
                    </wps:wsp>
                  </a:graphicData>
                </a:graphic>
              </wp:anchor>
            </w:drawing>
          </mc:Choice>
          <mc:Fallback>
            <w:pict>
              <v:rect id="矩形 1" o:spid="_x0000_s1026" o:spt="1" style="position:absolute;left:0pt;margin-left:233.8pt;margin-top:15.25pt;height:22.8pt;width:81.7pt;z-index:1024;mso-width-relative:page;mso-height-relative:page;" fillcolor="#FFFFFF" filled="t" stroked="t" coordsize="21600,21600" o:gfxdata="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ngpQM1wAAAAkBAAAPAAAAAAAAAAEAIAAAACIAAABkcnMvZG93bnJldi54bWxQSwECFAAUAAAA&#10;CACHTuJA4L/YL+8BAADqAwAADgAAAAAAAAABACAAAAAmAQAAZHJzL2Uyb0RvYy54bWxQSwUGAAAA&#10;AAYABgBZAQAAhwUAAAAA&#10;">
                <v:fill on="t" focussize="0,0"/>
                <v:stroke color="#000000" joinstyle="miter"/>
                <v:imagedata o:title=""/>
                <o:lock v:ext="edit" aspectratio="f"/>
                <v:textbox>
                  <w:txbxContent>
                    <w:p>
                      <w:pPr>
                        <w:jc w:val="center"/>
                        <w:rPr>
                          <w:rFonts w:ascii="宋体" w:cs="仿宋_GB2312"/>
                          <w:bCs/>
                        </w:rPr>
                      </w:pPr>
                      <w:r>
                        <w:rPr>
                          <w:rFonts w:hint="eastAsia" w:ascii="宋体" w:hAnsi="宋体" w:cs="仿宋_GB2312"/>
                          <w:bCs/>
                        </w:rPr>
                        <w:t>视为放弃申请</w:t>
                      </w:r>
                    </w:p>
                  </w:txbxContent>
                </v:textbox>
              </v:rect>
            </w:pict>
          </mc:Fallback>
        </mc:AlternateContent>
      </w:r>
    </w:p>
    <w:p>
      <w:pPr>
        <w:spacing w:line="560" w:lineRule="exact"/>
        <w:ind w:firstLine="420" w:firstLineChars="200"/>
        <w:jc w:val="both"/>
      </w:pPr>
      <w:r>
        <mc:AlternateContent>
          <mc:Choice Requires="wps">
            <w:drawing>
              <wp:anchor distT="0" distB="0" distL="114300" distR="114300" simplePos="0" relativeHeight="1024" behindDoc="0" locked="0" layoutInCell="1" allowOverlap="1">
                <wp:simplePos x="0" y="0"/>
                <wp:positionH relativeFrom="column">
                  <wp:posOffset>6610985</wp:posOffset>
                </wp:positionH>
                <wp:positionV relativeFrom="paragraph">
                  <wp:posOffset>13970</wp:posOffset>
                </wp:positionV>
                <wp:extent cx="803910" cy="546735"/>
                <wp:effectExtent l="4445" t="4445" r="10795" b="20320"/>
                <wp:wrapNone/>
                <wp:docPr id="14" name="矩形 4"/>
                <wp:cNvGraphicFramePr/>
                <a:graphic xmlns:a="http://schemas.openxmlformats.org/drawingml/2006/main">
                  <a:graphicData uri="http://schemas.microsoft.com/office/word/2010/wordprocessingShape">
                    <wps:wsp>
                      <wps:cNvSpPr/>
                      <wps:spPr>
                        <a:xfrm>
                          <a:off x="0" y="0"/>
                          <a:ext cx="803910" cy="54673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jc w:val="center"/>
                              <w:rPr>
                                <w:rFonts w:ascii="宋体" w:cs="仿宋_GB2312"/>
                                <w:bCs/>
                              </w:rPr>
                            </w:pPr>
                            <w:r>
                              <w:rPr>
                                <w:rFonts w:hint="eastAsia" w:ascii="宋体" w:hAnsi="宋体" w:cs="仿宋_GB2312"/>
                                <w:bCs/>
                              </w:rPr>
                              <w:t>听证、合法性审核、集体讨论</w:t>
                            </w:r>
                          </w:p>
                        </w:txbxContent>
                      </wps:txbx>
                      <wps:bodyPr upright="1"/>
                    </wps:wsp>
                  </a:graphicData>
                </a:graphic>
              </wp:anchor>
            </w:drawing>
          </mc:Choice>
          <mc:Fallback>
            <w:pict>
              <v:rect id="矩形 4" o:spid="_x0000_s1026" o:spt="1" style="position:absolute;left:0pt;margin-left:520.55pt;margin-top:1.1pt;height:43.05pt;width:63.3pt;z-index:1024;mso-width-relative:page;mso-height-relative:page;" fillcolor="#FFFFFF" filled="t" stroked="t" coordsize="21600,21600" o:gfxdata="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AFwvn9gAAAAKAQAADwAAAAAAAAABACAAAAAiAAAAZHJzL2Rvd25yZXYueG1sUEsBAhQAFAAAAAgA&#10;h07iQDwBU7fsAQAA6QMAAA4AAAAAAAAAAQAgAAAAJwEAAGRycy9lMm9Eb2MueG1sUEsFBgAAAAAG&#10;AAYAWQEAAIUFAAAAAA==&#10;">
                <v:fill on="t" focussize="0,0"/>
                <v:stroke color="#000000" joinstyle="miter"/>
                <v:imagedata o:title=""/>
                <o:lock v:ext="edit" aspectratio="f"/>
                <v:textbox>
                  <w:txbxContent>
                    <w:p>
                      <w:pPr>
                        <w:spacing w:line="240" w:lineRule="exact"/>
                        <w:jc w:val="center"/>
                        <w:rPr>
                          <w:rFonts w:ascii="宋体" w:cs="仿宋_GB2312"/>
                          <w:bCs/>
                        </w:rPr>
                      </w:pPr>
                      <w:r>
                        <w:rPr>
                          <w:rFonts w:hint="eastAsia" w:ascii="宋体" w:hAnsi="宋体" w:cs="仿宋_GB2312"/>
                          <w:bCs/>
                        </w:rPr>
                        <w:t>听证、合法性审核、集体讨论</w:t>
                      </w:r>
                    </w:p>
                  </w:txbxContent>
                </v:textbox>
              </v:rect>
            </w:pict>
          </mc:Fallback>
        </mc:AlternateContent>
      </w:r>
      <w:r>
        <mc:AlternateContent>
          <mc:Choice Requires="wps">
            <w:drawing>
              <wp:anchor distT="0" distB="0" distL="114300" distR="114300" simplePos="0" relativeHeight="1024" behindDoc="0" locked="0" layoutInCell="1" allowOverlap="1">
                <wp:simplePos x="0" y="0"/>
                <wp:positionH relativeFrom="column">
                  <wp:posOffset>6069965</wp:posOffset>
                </wp:positionH>
                <wp:positionV relativeFrom="paragraph">
                  <wp:posOffset>325755</wp:posOffset>
                </wp:positionV>
                <wp:extent cx="9525" cy="923925"/>
                <wp:effectExtent l="0" t="0" r="0" b="0"/>
                <wp:wrapNone/>
                <wp:docPr id="13" name="直接连接符 8"/>
                <wp:cNvGraphicFramePr/>
                <a:graphic xmlns:a="http://schemas.openxmlformats.org/drawingml/2006/main">
                  <a:graphicData uri="http://schemas.microsoft.com/office/word/2010/wordprocessingShape">
                    <wps:wsp>
                      <wps:cNvCnPr/>
                      <wps:spPr>
                        <a:xfrm flipH="1">
                          <a:off x="0" y="0"/>
                          <a:ext cx="9525" cy="92392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接连接符 8" o:spid="_x0000_s1026" o:spt="20" style="position:absolute;left:0pt;flip:x;margin-left:477.95pt;margin-top:25.65pt;height:72.75pt;width:0.75pt;z-index:1024;mso-width-relative:page;mso-height-relative:page;" filled="f" stroked="t" coordsize="21600,21600" o:gfxdata="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AL0ARrZAAAA&#10;CgEAAA8AAAAAAAAAAQAgAAAAIgAAAGRycy9kb3ducmV2LnhtbFBLAQIUABQAAAAIAIdO4kAQj8ms&#10;4wEAALEDAAAOAAAAAAAAAAEAIAAAACgBAABkcnMvZTJvRG9jLnhtbFBLBQYAAAAABgAGAFkBAAB9&#10;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1024" behindDoc="0" locked="0" layoutInCell="1" allowOverlap="1">
                <wp:simplePos x="0" y="0"/>
                <wp:positionH relativeFrom="column">
                  <wp:posOffset>6089015</wp:posOffset>
                </wp:positionH>
                <wp:positionV relativeFrom="paragraph">
                  <wp:posOffset>344805</wp:posOffset>
                </wp:positionV>
                <wp:extent cx="522605" cy="10795"/>
                <wp:effectExtent l="0" t="28575" r="10795" b="36830"/>
                <wp:wrapNone/>
                <wp:docPr id="12" name="直接连接符 6"/>
                <wp:cNvGraphicFramePr/>
                <a:graphic xmlns:a="http://schemas.openxmlformats.org/drawingml/2006/main">
                  <a:graphicData uri="http://schemas.microsoft.com/office/word/2010/wordprocessingShape">
                    <wps:wsp>
                      <wps:cNvCnPr/>
                      <wps:spPr>
                        <a:xfrm>
                          <a:off x="0" y="0"/>
                          <a:ext cx="522605" cy="1079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直接连接符 6" o:spid="_x0000_s1026" o:spt="32" type="#_x0000_t32" style="position:absolute;left:0pt;margin-left:479.45pt;margin-top:27.15pt;height:0.85pt;width:41.15pt;z-index:1024;mso-width-relative:page;mso-height-relative:page;" filled="f" stroked="t" coordsize="21600,21600" o:gfxdata="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QHiKrNoAAAAK&#10;AQAADwAAAAAAAAABACAAAAAiAAAAZHJzL2Rvd25yZXYueG1sUEsBAhQAFAAAAAgAh07iQA48GmXh&#10;AQAAoAMAAA4AAAAAAAAAAQAgAAAAKQEAAGRycy9lMm9Eb2MueG1sUEsFBgAAAAAGAAYAWQEAAHwF&#10;A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1024" behindDoc="0" locked="0" layoutInCell="1" allowOverlap="1">
                <wp:simplePos x="0" y="0"/>
                <wp:positionH relativeFrom="column">
                  <wp:posOffset>3453765</wp:posOffset>
                </wp:positionH>
                <wp:positionV relativeFrom="paragraph">
                  <wp:posOffset>239395</wp:posOffset>
                </wp:positionV>
                <wp:extent cx="847090" cy="426720"/>
                <wp:effectExtent l="0" t="0" r="0" b="0"/>
                <wp:wrapNone/>
                <wp:docPr id="8" name="文本框 2"/>
                <wp:cNvGraphicFramePr/>
                <a:graphic xmlns:a="http://schemas.openxmlformats.org/drawingml/2006/main">
                  <a:graphicData uri="http://schemas.microsoft.com/office/word/2010/wordprocessingShape">
                    <wps:wsp>
                      <wps:cNvSpPr txBox="1"/>
                      <wps:spPr>
                        <a:xfrm>
                          <a:off x="0" y="0"/>
                          <a:ext cx="847090" cy="426720"/>
                        </a:xfrm>
                        <a:prstGeom prst="rect">
                          <a:avLst/>
                        </a:prstGeom>
                        <a:noFill/>
                        <a:ln>
                          <a:noFill/>
                        </a:ln>
                        <a:effectLst/>
                      </wps:spPr>
                      <wps:txbx>
                        <w:txbxContent>
                          <w:p>
                            <w:pPr>
                              <w:jc w:val="center"/>
                              <w:rPr>
                                <w:rFonts w:ascii="宋体" w:cs="仿宋_GB2312"/>
                                <w:sz w:val="18"/>
                                <w:szCs w:val="18"/>
                              </w:rPr>
                            </w:pPr>
                            <w:r>
                              <w:rPr>
                                <w:rFonts w:hint="eastAsia" w:ascii="宋体" w:hAnsi="宋体" w:cs="仿宋_GB2312"/>
                                <w:bCs/>
                                <w:sz w:val="18"/>
                                <w:szCs w:val="18"/>
                              </w:rPr>
                              <w:t>逾期未补正</w:t>
                            </w:r>
                          </w:p>
                        </w:txbxContent>
                      </wps:txbx>
                      <wps:bodyPr upright="1"/>
                    </wps:wsp>
                  </a:graphicData>
                </a:graphic>
              </wp:anchor>
            </w:drawing>
          </mc:Choice>
          <mc:Fallback>
            <w:pict>
              <v:shape id="文本框 2" o:spid="_x0000_s1026" o:spt="202" type="#_x0000_t202" style="position:absolute;left:0pt;margin-left:271.95pt;margin-top:18.85pt;height:33.6pt;width:66.7pt;z-index:1024;mso-width-relative:page;mso-height-relative:page;" filled="f" stroked="f" coordsize="21600,21600" o:gfxdata="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A++lXZ2AAAAAoBAAAPAAAAAAAAAAEAIAAAACIAAABkcnMv&#10;ZG93bnJldi54bWxQSwECFAAUAAAACACHTuJAcl7El5EBAAANAwAADgAAAAAAAAABACAAAAAnAQAA&#10;ZHJzL2Uyb0RvYy54bWxQSwUGAAAAAAYABgBZAQAAKgUAAAAA&#10;">
                <v:fill on="f" focussize="0,0"/>
                <v:stroke on="f"/>
                <v:imagedata o:title=""/>
                <o:lock v:ext="edit" aspectratio="f"/>
                <v:textbox>
                  <w:txbxContent>
                    <w:p>
                      <w:pPr>
                        <w:jc w:val="center"/>
                        <w:rPr>
                          <w:rFonts w:ascii="宋体" w:cs="仿宋_GB2312"/>
                          <w:sz w:val="18"/>
                          <w:szCs w:val="18"/>
                        </w:rPr>
                      </w:pPr>
                      <w:r>
                        <w:rPr>
                          <w:rFonts w:hint="eastAsia" w:ascii="宋体" w:hAnsi="宋体" w:cs="仿宋_GB2312"/>
                          <w:bCs/>
                          <w:sz w:val="18"/>
                          <w:szCs w:val="18"/>
                        </w:rPr>
                        <w:t>逾期未补正</w:t>
                      </w:r>
                    </w:p>
                  </w:txbxContent>
                </v:textbox>
              </v:shape>
            </w:pict>
          </mc:Fallback>
        </mc:AlternateContent>
      </w:r>
      <w:r>
        <mc:AlternateContent>
          <mc:Choice Requires="wps">
            <w:drawing>
              <wp:anchor distT="0" distB="0" distL="114300" distR="114300" simplePos="0" relativeHeight="1024" behindDoc="0" locked="0" layoutInCell="1" allowOverlap="1">
                <wp:simplePos x="0" y="0"/>
                <wp:positionH relativeFrom="column">
                  <wp:posOffset>3483610</wp:posOffset>
                </wp:positionH>
                <wp:positionV relativeFrom="paragraph">
                  <wp:posOffset>210820</wp:posOffset>
                </wp:positionV>
                <wp:extent cx="635" cy="335915"/>
                <wp:effectExtent l="37465" t="0" r="38100" b="6985"/>
                <wp:wrapNone/>
                <wp:docPr id="6" name="直接连接符 3"/>
                <wp:cNvGraphicFramePr/>
                <a:graphic xmlns:a="http://schemas.openxmlformats.org/drawingml/2006/main">
                  <a:graphicData uri="http://schemas.microsoft.com/office/word/2010/wordprocessingShape">
                    <wps:wsp>
                      <wps:cNvCnPr/>
                      <wps:spPr>
                        <a:xfrm flipV="1">
                          <a:off x="0" y="0"/>
                          <a:ext cx="635" cy="33591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直接连接符 3" o:spid="_x0000_s1026" o:spt="20" style="position:absolute;left:0pt;flip:y;margin-left:274.3pt;margin-top:16.6pt;height:26.45pt;width:0.05pt;z-index:1024;mso-width-relative:page;mso-height-relative:page;" filled="f" stroked="t" coordsize="21600,21600" o:gfxdata="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0Asg+2gAAAAkBAAAPAAAAAAAAAAEAIAAAACIAAABkcnMvZG93bnJldi54bWxQSwECFAAUAAAA&#10;CACHTuJAzv3ySuwBAACzAwAADgAAAAAAAAABACAAAAApAQAAZHJzL2Uyb0RvYy54bWxQSwUGAAAA&#10;AAYABgBZAQAAhwUAAAAA&#10;">
                <v:fill on="f" focussize="0,0"/>
                <v:stroke color="#000000" joinstyle="round" endarrow="block"/>
                <v:imagedata o:title=""/>
                <o:lock v:ext="edit" aspectratio="f"/>
              </v:line>
            </w:pict>
          </mc:Fallback>
        </mc:AlternateContent>
      </w:r>
    </w:p>
    <w:p>
      <w:pPr>
        <w:spacing w:line="560" w:lineRule="exact"/>
        <w:ind w:firstLine="420" w:firstLineChars="200"/>
        <w:jc w:val="both"/>
      </w:pPr>
      <w:r>
        <mc:AlternateContent>
          <mc:Choice Requires="wps">
            <w:drawing>
              <wp:anchor distT="0" distB="0" distL="114300" distR="114300" simplePos="0" relativeHeight="1024" behindDoc="0" locked="0" layoutInCell="1" allowOverlap="1">
                <wp:simplePos x="0" y="0"/>
                <wp:positionH relativeFrom="column">
                  <wp:posOffset>7179945</wp:posOffset>
                </wp:positionH>
                <wp:positionV relativeFrom="paragraph">
                  <wp:posOffset>184785</wp:posOffset>
                </wp:positionV>
                <wp:extent cx="3175" cy="507365"/>
                <wp:effectExtent l="37465" t="0" r="35560" b="6985"/>
                <wp:wrapNone/>
                <wp:docPr id="7" name="直接连接符 7"/>
                <wp:cNvGraphicFramePr/>
                <a:graphic xmlns:a="http://schemas.openxmlformats.org/drawingml/2006/main">
                  <a:graphicData uri="http://schemas.microsoft.com/office/word/2010/wordprocessingShape">
                    <wps:wsp>
                      <wps:cNvCnPr/>
                      <wps:spPr>
                        <a:xfrm flipH="1">
                          <a:off x="0" y="0"/>
                          <a:ext cx="3175" cy="50736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x;margin-left:565.35pt;margin-top:14.55pt;height:39.95pt;width:0.25pt;z-index:1024;mso-width-relative:page;mso-height-relative:page;" filled="f" stroked="t" coordsize="21600,21600" o:gfxdata="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s+dQPaAAAADAEAAA8AAAAAAAAAAQAgAAAAIgAAAGRycy9kb3ducmV2LnhtbFBLAQIUABQA&#10;AAAIAIdO4kCWdIM17gEAALQDAAAOAAAAAAAAAAEAIAAAACkBAABkcnMvZTJvRG9jLnhtbFBLBQYA&#10;AAAABgAGAFkBAACJ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1024" behindDoc="0" locked="0" layoutInCell="1" allowOverlap="1">
                <wp:simplePos x="0" y="0"/>
                <wp:positionH relativeFrom="column">
                  <wp:posOffset>5998210</wp:posOffset>
                </wp:positionH>
                <wp:positionV relativeFrom="paragraph">
                  <wp:posOffset>195580</wp:posOffset>
                </wp:positionV>
                <wp:extent cx="838200" cy="59055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838200" cy="590550"/>
                        </a:xfrm>
                        <a:prstGeom prst="rect">
                          <a:avLst/>
                        </a:prstGeom>
                        <a:noFill/>
                        <a:ln>
                          <a:noFill/>
                        </a:ln>
                        <a:effectLst/>
                      </wps:spPr>
                      <wps:txbx>
                        <w:txbxContent>
                          <w:p>
                            <w:pPr>
                              <w:spacing w:line="240" w:lineRule="exact"/>
                              <w:jc w:val="center"/>
                              <w:rPr>
                                <w:rFonts w:ascii="宋体" w:cs="仿宋_GB2312"/>
                                <w:sz w:val="18"/>
                                <w:szCs w:val="18"/>
                              </w:rPr>
                            </w:pPr>
                            <w:r>
                              <w:rPr>
                                <w:rFonts w:hint="eastAsia" w:ascii="宋体" w:hAnsi="宋体" w:cs="仿宋_GB2312"/>
                                <w:bCs/>
                                <w:sz w:val="18"/>
                                <w:szCs w:val="18"/>
                              </w:rPr>
                              <w:t>涉及公共利益和人民群众切身利益</w:t>
                            </w:r>
                          </w:p>
                        </w:txbxContent>
                      </wps:txbx>
                      <wps:bodyPr upright="1"/>
                    </wps:wsp>
                  </a:graphicData>
                </a:graphic>
              </wp:anchor>
            </w:drawing>
          </mc:Choice>
          <mc:Fallback>
            <w:pict>
              <v:shape id="_x0000_s1026" o:spid="_x0000_s1026" o:spt="202" type="#_x0000_t202" style="position:absolute;left:0pt;margin-left:472.3pt;margin-top:15.4pt;height:46.5pt;width:66pt;z-index:1024;mso-width-relative:page;mso-height-relative:page;" filled="f" stroked="f" coordsize="21600,21600" o:gfxdata="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s7jbctgAAAALAQAADwAAAAAAAAABACAAAAAiAAAAZHJz&#10;L2Rvd25yZXYueG1sUEsBAhQAFAAAAAgAh07iQHwS5EaSAQAADwMAAA4AAAAAAAAAAQAgAAAAJwEA&#10;AGRycy9lMm9Eb2MueG1sUEsFBgAAAAAGAAYAWQEAACsFAAAAAA==&#10;">
                <v:fill on="f" focussize="0,0"/>
                <v:stroke on="f"/>
                <v:imagedata o:title=""/>
                <o:lock v:ext="edit" aspectratio="f"/>
                <v:textbox>
                  <w:txbxContent>
                    <w:p>
                      <w:pPr>
                        <w:spacing w:line="240" w:lineRule="exact"/>
                        <w:jc w:val="center"/>
                        <w:rPr>
                          <w:rFonts w:ascii="宋体" w:cs="仿宋_GB2312"/>
                          <w:sz w:val="18"/>
                          <w:szCs w:val="18"/>
                        </w:rPr>
                      </w:pPr>
                      <w:r>
                        <w:rPr>
                          <w:rFonts w:hint="eastAsia" w:ascii="宋体" w:hAnsi="宋体" w:cs="仿宋_GB2312"/>
                          <w:bCs/>
                          <w:sz w:val="18"/>
                          <w:szCs w:val="18"/>
                        </w:rPr>
                        <w:t>涉及公共利益和人民群众切身利益</w:t>
                      </w:r>
                    </w:p>
                  </w:txbxContent>
                </v:textbox>
              </v:shape>
            </w:pict>
          </mc:Fallback>
        </mc:AlternateContent>
      </w:r>
      <w:r>
        <mc:AlternateContent>
          <mc:Choice Requires="wps">
            <w:drawing>
              <wp:anchor distT="0" distB="0" distL="114300" distR="114300" simplePos="0" relativeHeight="1024" behindDoc="0" locked="0" layoutInCell="1" allowOverlap="1">
                <wp:simplePos x="0" y="0"/>
                <wp:positionH relativeFrom="column">
                  <wp:posOffset>4841240</wp:posOffset>
                </wp:positionH>
                <wp:positionV relativeFrom="paragraph">
                  <wp:posOffset>11430</wp:posOffset>
                </wp:positionV>
                <wp:extent cx="1037590" cy="469265"/>
                <wp:effectExtent l="4445" t="4445" r="5715" b="21590"/>
                <wp:wrapNone/>
                <wp:docPr id="9" name="矩形 9"/>
                <wp:cNvGraphicFramePr/>
                <a:graphic xmlns:a="http://schemas.openxmlformats.org/drawingml/2006/main">
                  <a:graphicData uri="http://schemas.microsoft.com/office/word/2010/wordprocessingShape">
                    <wps:wsp>
                      <wps:cNvSpPr/>
                      <wps:spPr>
                        <a:xfrm>
                          <a:off x="0" y="0"/>
                          <a:ext cx="1037590" cy="46926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宋体" w:cs="仿宋_GB2312"/>
                                <w:bCs/>
                              </w:rPr>
                            </w:pPr>
                            <w:r>
                              <w:rPr>
                                <w:rFonts w:hint="eastAsia" w:ascii="宋体" w:hAnsi="宋体" w:cs="仿宋_GB2312"/>
                                <w:bCs/>
                              </w:rPr>
                              <w:t>向申请人送达书面答复副本</w:t>
                            </w:r>
                          </w:p>
                        </w:txbxContent>
                      </wps:txbx>
                      <wps:bodyPr upright="1"/>
                    </wps:wsp>
                  </a:graphicData>
                </a:graphic>
              </wp:anchor>
            </w:drawing>
          </mc:Choice>
          <mc:Fallback>
            <w:pict>
              <v:rect id="_x0000_s1026" o:spid="_x0000_s1026" o:spt="1" style="position:absolute;left:0pt;margin-left:381.2pt;margin-top:0.9pt;height:36.95pt;width:81.7pt;z-index:1024;mso-width-relative:page;mso-height-relative:page;" fillcolor="#FFFFFF" filled="t" stroked="t" coordsize="21600,21600" o:gfxdata="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aqb8C&#10;1gAAAAgBAAAPAAAAAAAAAAEAIAAAACIAAABkcnMvZG93bnJldi54bWxQSwECFAAUAAAACACHTuJA&#10;oKnUm+oBAADpAwAADgAAAAAAAAABACAAAAAlAQAAZHJzL2Uyb0RvYy54bWxQSwUGAAAAAAYABgBZ&#10;AQAAgQUAAAAA&#10;">
                <v:fill on="t" focussize="0,0"/>
                <v:stroke color="#000000" joinstyle="miter"/>
                <v:imagedata o:title=""/>
                <o:lock v:ext="edit" aspectratio="f"/>
                <v:textbox>
                  <w:txbxContent>
                    <w:p>
                      <w:pPr>
                        <w:jc w:val="center"/>
                        <w:rPr>
                          <w:rFonts w:ascii="宋体" w:cs="仿宋_GB2312"/>
                          <w:bCs/>
                        </w:rPr>
                      </w:pPr>
                      <w:r>
                        <w:rPr>
                          <w:rFonts w:hint="eastAsia" w:ascii="宋体" w:hAnsi="宋体" w:cs="仿宋_GB2312"/>
                          <w:bCs/>
                        </w:rPr>
                        <w:t>向申请人送达书面答复副本</w:t>
                      </w:r>
                    </w:p>
                  </w:txbxContent>
                </v:textbox>
              </v:rect>
            </w:pict>
          </mc:Fallback>
        </mc:AlternateContent>
      </w:r>
      <w:r>
        <mc:AlternateContent>
          <mc:Choice Requires="wps">
            <w:drawing>
              <wp:anchor distT="0" distB="0" distL="114300" distR="114300" simplePos="0" relativeHeight="1024" behindDoc="0" locked="0" layoutInCell="1" allowOverlap="1">
                <wp:simplePos x="0" y="0"/>
                <wp:positionH relativeFrom="column">
                  <wp:posOffset>7605395</wp:posOffset>
                </wp:positionH>
                <wp:positionV relativeFrom="paragraph">
                  <wp:posOffset>243840</wp:posOffset>
                </wp:positionV>
                <wp:extent cx="1024255" cy="495300"/>
                <wp:effectExtent l="5080" t="4445" r="18415" b="14605"/>
                <wp:wrapNone/>
                <wp:docPr id="5" name="矩形 5"/>
                <wp:cNvGraphicFramePr/>
                <a:graphic xmlns:a="http://schemas.openxmlformats.org/drawingml/2006/main">
                  <a:graphicData uri="http://schemas.microsoft.com/office/word/2010/wordprocessingShape">
                    <wps:wsp>
                      <wps:cNvSpPr/>
                      <wps:spPr>
                        <a:xfrm>
                          <a:off x="0" y="0"/>
                          <a:ext cx="1024255" cy="4953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宋体" w:cs="仿宋_GB2312"/>
                                <w:bCs/>
                              </w:rPr>
                            </w:pPr>
                            <w:r>
                              <w:rPr>
                                <w:rFonts w:hint="eastAsia" w:ascii="宋体" w:hAnsi="宋体" w:cs="仿宋_GB2312"/>
                                <w:bCs/>
                              </w:rPr>
                              <w:t>提起民事诉讼或行政诉讼</w:t>
                            </w:r>
                          </w:p>
                        </w:txbxContent>
                      </wps:txbx>
                      <wps:bodyPr upright="1"/>
                    </wps:wsp>
                  </a:graphicData>
                </a:graphic>
              </wp:anchor>
            </w:drawing>
          </mc:Choice>
          <mc:Fallback>
            <w:pict>
              <v:rect id="_x0000_s1026" o:spid="_x0000_s1026" o:spt="1" style="position:absolute;left:0pt;margin-left:598.85pt;margin-top:19.2pt;height:39pt;width:80.65pt;z-index:1024;mso-width-relative:page;mso-height-relative:page;" fillcolor="#FFFFFF" filled="t" stroked="t" coordsize="21600,21600" o:gfxdata="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p9GzrZAAAADAEAAA8AAAAAAAAAAQAgAAAAIgAAAGRycy9kb3ducmV2LnhtbFBLAQIUABQAAAAI&#10;AIdO4kAlW9h47AEAAOkDAAAOAAAAAAAAAAEAIAAAACgBAABkcnMvZTJvRG9jLnhtbFBLBQYAAAAA&#10;BgAGAFkBAACGBQAAAAA=&#10;">
                <v:fill on="t" focussize="0,0"/>
                <v:stroke color="#000000" joinstyle="miter"/>
                <v:imagedata o:title=""/>
                <o:lock v:ext="edit" aspectratio="f"/>
                <v:textbox>
                  <w:txbxContent>
                    <w:p>
                      <w:pPr>
                        <w:jc w:val="center"/>
                        <w:rPr>
                          <w:rFonts w:ascii="宋体" w:cs="仿宋_GB2312"/>
                          <w:bCs/>
                        </w:rPr>
                      </w:pPr>
                      <w:r>
                        <w:rPr>
                          <w:rFonts w:hint="eastAsia" w:ascii="宋体" w:hAnsi="宋体" w:cs="仿宋_GB2312"/>
                          <w:bCs/>
                        </w:rPr>
                        <w:t>提起民事诉讼或行政诉讼</w:t>
                      </w:r>
                    </w:p>
                  </w:txbxContent>
                </v:textbox>
              </v:rect>
            </w:pict>
          </mc:Fallback>
        </mc:AlternateContent>
      </w:r>
      <w:r>
        <mc:AlternateContent>
          <mc:Choice Requires="wps">
            <w:drawing>
              <wp:anchor distT="0" distB="0" distL="114300" distR="114300" simplePos="0" relativeHeight="1024" behindDoc="0" locked="0" layoutInCell="1" allowOverlap="1">
                <wp:simplePos x="0" y="0"/>
                <wp:positionH relativeFrom="column">
                  <wp:posOffset>2819400</wp:posOffset>
                </wp:positionH>
                <wp:positionV relativeFrom="paragraph">
                  <wp:posOffset>267335</wp:posOffset>
                </wp:positionV>
                <wp:extent cx="1248410" cy="476885"/>
                <wp:effectExtent l="4445" t="4445" r="23495" b="13970"/>
                <wp:wrapNone/>
                <wp:docPr id="10" name="矩形 10"/>
                <wp:cNvGraphicFramePr/>
                <a:graphic xmlns:a="http://schemas.openxmlformats.org/drawingml/2006/main">
                  <a:graphicData uri="http://schemas.microsoft.com/office/word/2010/wordprocessingShape">
                    <wps:wsp>
                      <wps:cNvSpPr/>
                      <wps:spPr>
                        <a:xfrm>
                          <a:off x="0" y="0"/>
                          <a:ext cx="1248410" cy="4768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00" w:lineRule="exact"/>
                              <w:jc w:val="center"/>
                              <w:rPr>
                                <w:rFonts w:ascii="宋体" w:cs="仿宋_GB2312"/>
                                <w:bCs/>
                              </w:rPr>
                            </w:pPr>
                            <w:r>
                              <w:rPr>
                                <w:rFonts w:hint="eastAsia" w:ascii="宋体" w:hAnsi="宋体" w:cs="仿宋_GB2312"/>
                                <w:bCs/>
                              </w:rPr>
                              <w:t>一次性书面告知补正</w:t>
                            </w:r>
                          </w:p>
                        </w:txbxContent>
                      </wps:txbx>
                      <wps:bodyPr upright="1"/>
                    </wps:wsp>
                  </a:graphicData>
                </a:graphic>
              </wp:anchor>
            </w:drawing>
          </mc:Choice>
          <mc:Fallback>
            <w:pict>
              <v:rect id="_x0000_s1026" o:spid="_x0000_s1026" o:spt="1" style="position:absolute;left:0pt;margin-left:222pt;margin-top:21.05pt;height:37.55pt;width:98.3pt;z-index:1024;mso-width-relative:page;mso-height-relative:page;" fillcolor="#FFFFFF" filled="t" stroked="t" coordsize="21600,21600" o:gfxdata="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JHNe&#10;QtcAAAAKAQAADwAAAAAAAAABACAAAAAiAAAAZHJzL2Rvd25yZXYueG1sUEsBAhQAFAAAAAgAh07i&#10;QCT9ZETqAQAA6wMAAA4AAAAAAAAAAQAgAAAAJgEAAGRycy9lMm9Eb2MueG1sUEsFBgAAAAAGAAYA&#10;WQEAAIIFAAAAAA==&#10;">
                <v:fill on="t" focussize="0,0"/>
                <v:stroke color="#000000" joinstyle="miter"/>
                <v:imagedata o:title=""/>
                <o:lock v:ext="edit" aspectratio="f"/>
                <v:textbox>
                  <w:txbxContent>
                    <w:p>
                      <w:pPr>
                        <w:spacing w:line="300" w:lineRule="exact"/>
                        <w:jc w:val="center"/>
                        <w:rPr>
                          <w:rFonts w:ascii="宋体" w:cs="仿宋_GB2312"/>
                          <w:bCs/>
                        </w:rPr>
                      </w:pPr>
                      <w:r>
                        <w:rPr>
                          <w:rFonts w:hint="eastAsia" w:ascii="宋体" w:hAnsi="宋体" w:cs="仿宋_GB2312"/>
                          <w:bCs/>
                        </w:rPr>
                        <w:t>一次性书面告知补正</w:t>
                      </w:r>
                    </w:p>
                  </w:txbxContent>
                </v:textbox>
              </v:rect>
            </w:pict>
          </mc:Fallback>
        </mc:AlternateContent>
      </w:r>
      <w:r>
        <mc:AlternateContent>
          <mc:Choice Requires="wps">
            <w:drawing>
              <wp:anchor distT="0" distB="0" distL="114300" distR="114300" simplePos="0" relativeHeight="1024" behindDoc="0" locked="0" layoutInCell="1" allowOverlap="1">
                <wp:simplePos x="0" y="0"/>
                <wp:positionH relativeFrom="column">
                  <wp:posOffset>1645920</wp:posOffset>
                </wp:positionH>
                <wp:positionV relativeFrom="paragraph">
                  <wp:posOffset>269875</wp:posOffset>
                </wp:positionV>
                <wp:extent cx="1010285" cy="459105"/>
                <wp:effectExtent l="4445" t="4445" r="13970" b="12700"/>
                <wp:wrapNone/>
                <wp:docPr id="11" name="矩形 11"/>
                <wp:cNvGraphicFramePr/>
                <a:graphic xmlns:a="http://schemas.openxmlformats.org/drawingml/2006/main">
                  <a:graphicData uri="http://schemas.microsoft.com/office/word/2010/wordprocessingShape">
                    <wps:wsp>
                      <wps:cNvSpPr/>
                      <wps:spPr>
                        <a:xfrm>
                          <a:off x="0" y="0"/>
                          <a:ext cx="1010285" cy="45910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00" w:lineRule="exact"/>
                              <w:jc w:val="center"/>
                              <w:rPr>
                                <w:rFonts w:ascii="宋体" w:cs="仿宋_GB2312"/>
                                <w:bCs/>
                              </w:rPr>
                            </w:pPr>
                            <w:r>
                              <w:rPr>
                                <w:rFonts w:hint="eastAsia" w:ascii="宋体" w:hAnsi="宋体" w:cs="仿宋_GB2312"/>
                                <w:bCs/>
                              </w:rPr>
                              <w:t>材料不全或不符合法定形式</w:t>
                            </w:r>
                          </w:p>
                        </w:txbxContent>
                      </wps:txbx>
                      <wps:bodyPr upright="1"/>
                    </wps:wsp>
                  </a:graphicData>
                </a:graphic>
              </wp:anchor>
            </w:drawing>
          </mc:Choice>
          <mc:Fallback>
            <w:pict>
              <v:rect id="_x0000_s1026" o:spid="_x0000_s1026" o:spt="1" style="position:absolute;left:0pt;margin-left:129.6pt;margin-top:21.25pt;height:36.15pt;width:79.55pt;z-index:1024;mso-width-relative:page;mso-height-relative:page;" fillcolor="#FFFFFF" filled="t" stroked="t" coordsize="21600,21600" o:gfxdata="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JQV&#10;k+zYAAAACgEAAA8AAAAAAAAAAQAgAAAAIgAAAGRycy9kb3ducmV2LnhtbFBLAQIUABQAAAAIAIdO&#10;4kBO9pdZ6gEAAOsDAAAOAAAAAAAAAAEAIAAAACcBAABkcnMvZTJvRG9jLnhtbFBLBQYAAAAABgAG&#10;AFkBAACDBQAAAAA=&#10;">
                <v:fill on="t" focussize="0,0"/>
                <v:stroke color="#000000" joinstyle="miter"/>
                <v:imagedata o:title=""/>
                <o:lock v:ext="edit" aspectratio="f"/>
                <v:textbox>
                  <w:txbxContent>
                    <w:p>
                      <w:pPr>
                        <w:spacing w:line="300" w:lineRule="exact"/>
                        <w:jc w:val="center"/>
                        <w:rPr>
                          <w:rFonts w:ascii="宋体" w:cs="仿宋_GB2312"/>
                          <w:bCs/>
                        </w:rPr>
                      </w:pPr>
                      <w:r>
                        <w:rPr>
                          <w:rFonts w:hint="eastAsia" w:ascii="宋体" w:hAnsi="宋体" w:cs="仿宋_GB2312"/>
                          <w:bCs/>
                        </w:rPr>
                        <w:t>材料不全或不符合法定形式</w:t>
                      </w:r>
                    </w:p>
                  </w:txbxContent>
                </v:textbox>
              </v:rect>
            </w:pict>
          </mc:Fallback>
        </mc:AlternateContent>
      </w:r>
    </w:p>
    <w:p>
      <w:pPr>
        <w:spacing w:line="560" w:lineRule="exact"/>
        <w:ind w:firstLine="420" w:firstLineChars="200"/>
        <w:jc w:val="both"/>
      </w:pPr>
      <w:r>
        <mc:AlternateContent>
          <mc:Choice Requires="wps">
            <w:drawing>
              <wp:anchor distT="0" distB="0" distL="114300" distR="114300" simplePos="0" relativeHeight="1024" behindDoc="0" locked="0" layoutInCell="1" allowOverlap="1">
                <wp:simplePos x="0" y="0"/>
                <wp:positionH relativeFrom="column">
                  <wp:posOffset>6990715</wp:posOffset>
                </wp:positionH>
                <wp:positionV relativeFrom="paragraph">
                  <wp:posOffset>327025</wp:posOffset>
                </wp:positionV>
                <wp:extent cx="429260" cy="1266825"/>
                <wp:effectExtent l="4445" t="4445" r="23495" b="5080"/>
                <wp:wrapNone/>
                <wp:docPr id="33" name="矩形 33"/>
                <wp:cNvGraphicFramePr/>
                <a:graphic xmlns:a="http://schemas.openxmlformats.org/drawingml/2006/main">
                  <a:graphicData uri="http://schemas.microsoft.com/office/word/2010/wordprocessingShape">
                    <wps:wsp>
                      <wps:cNvSpPr/>
                      <wps:spPr>
                        <a:xfrm>
                          <a:off x="0" y="0"/>
                          <a:ext cx="429260" cy="12668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120" w:lineRule="auto"/>
                              <w:jc w:val="center"/>
                              <w:rPr>
                                <w:rFonts w:ascii="宋体" w:cs="仿宋_GB2312"/>
                              </w:rPr>
                            </w:pPr>
                            <w:r>
                              <w:rPr>
                                <w:rFonts w:hint="eastAsia" w:ascii="宋体" w:hAnsi="宋体" w:cs="仿宋_GB2312"/>
                                <w:bCs/>
                              </w:rPr>
                              <w:t>作出行政裁决</w:t>
                            </w:r>
                          </w:p>
                        </w:txbxContent>
                      </wps:txbx>
                      <wps:bodyPr upright="1"/>
                    </wps:wsp>
                  </a:graphicData>
                </a:graphic>
              </wp:anchor>
            </w:drawing>
          </mc:Choice>
          <mc:Fallback>
            <w:pict>
              <v:rect id="_x0000_s1026" o:spid="_x0000_s1026" o:spt="1" style="position:absolute;left:0pt;margin-left:550.45pt;margin-top:25.75pt;height:99.75pt;width:33.8pt;z-index:1024;mso-width-relative:page;mso-height-relative:page;" fillcolor="#FFFFFF" filled="t" stroked="t" coordsize="21600,21600" o:gfxdata="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8a4l9tgAAAAMAQAADwAAAAAAAAABACAAAAAiAAAAZHJzL2Rvd25yZXYueG1sUEsBAhQAFAAAAAgA&#10;h07iQOM3JGDsAQAA6wMAAA4AAAAAAAAAAQAgAAAAJwEAAGRycy9lMm9Eb2MueG1sUEsFBgAAAAAG&#10;AAYAWQEAAIUFAAAAAA==&#10;">
                <v:fill on="t" focussize="0,0"/>
                <v:stroke color="#000000" joinstyle="miter"/>
                <v:imagedata o:title=""/>
                <o:lock v:ext="edit" aspectratio="f"/>
                <v:textbox>
                  <w:txbxContent>
                    <w:p>
                      <w:pPr>
                        <w:spacing w:line="120" w:lineRule="auto"/>
                        <w:jc w:val="center"/>
                        <w:rPr>
                          <w:rFonts w:ascii="宋体" w:cs="仿宋_GB2312"/>
                        </w:rPr>
                      </w:pPr>
                      <w:r>
                        <w:rPr>
                          <w:rFonts w:hint="eastAsia" w:ascii="宋体" w:hAnsi="宋体" w:cs="仿宋_GB2312"/>
                          <w:bCs/>
                        </w:rPr>
                        <w:t>作出行政裁决</w:t>
                      </w:r>
                    </w:p>
                  </w:txbxContent>
                </v:textbox>
              </v:rect>
            </w:pict>
          </mc:Fallback>
        </mc:AlternateContent>
      </w:r>
      <w:r>
        <mc:AlternateContent>
          <mc:Choice Requires="wps">
            <w:drawing>
              <wp:anchor distT="0" distB="0" distL="114300" distR="114300" simplePos="0" relativeHeight="1024" behindDoc="0" locked="0" layoutInCell="1" allowOverlap="1">
                <wp:simplePos x="0" y="0"/>
                <wp:positionH relativeFrom="column">
                  <wp:posOffset>5251450</wp:posOffset>
                </wp:positionH>
                <wp:positionV relativeFrom="paragraph">
                  <wp:posOffset>175260</wp:posOffset>
                </wp:positionV>
                <wp:extent cx="733425" cy="42672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733425" cy="426720"/>
                        </a:xfrm>
                        <a:prstGeom prst="rect">
                          <a:avLst/>
                        </a:prstGeom>
                        <a:noFill/>
                        <a:ln>
                          <a:noFill/>
                        </a:ln>
                        <a:effectLst/>
                      </wps:spPr>
                      <wps:txbx>
                        <w:txbxContent>
                          <w:p>
                            <w:pPr>
                              <w:jc w:val="center"/>
                              <w:rPr>
                                <w:rFonts w:ascii="宋体" w:cs="仿宋_GB2312"/>
                                <w:bCs/>
                                <w:sz w:val="18"/>
                                <w:szCs w:val="18"/>
                              </w:rPr>
                            </w:pPr>
                            <w:r>
                              <w:rPr>
                                <w:rFonts w:ascii="宋体" w:hAnsi="宋体" w:cs="仿宋_GB2312"/>
                                <w:bCs/>
                                <w:sz w:val="18"/>
                                <w:szCs w:val="18"/>
                              </w:rPr>
                              <w:t>5</w:t>
                            </w:r>
                            <w:r>
                              <w:rPr>
                                <w:rFonts w:hint="eastAsia" w:ascii="宋体" w:hAnsi="宋体" w:cs="仿宋_GB2312"/>
                                <w:bCs/>
                                <w:sz w:val="18"/>
                                <w:szCs w:val="18"/>
                              </w:rPr>
                              <w:t>日内</w:t>
                            </w:r>
                          </w:p>
                        </w:txbxContent>
                      </wps:txbx>
                      <wps:bodyPr upright="1"/>
                    </wps:wsp>
                  </a:graphicData>
                </a:graphic>
              </wp:anchor>
            </w:drawing>
          </mc:Choice>
          <mc:Fallback>
            <w:pict>
              <v:shape id="_x0000_s1026" o:spid="_x0000_s1026" o:spt="202" type="#_x0000_t202" style="position:absolute;left:0pt;margin-left:413.5pt;margin-top:13.8pt;height:33.6pt;width:57.75pt;z-index:1024;mso-width-relative:page;mso-height-relative:page;" filled="f" stroked="f" coordsize="21600,21600" o:gfxdata="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5iKO4dcAAAAJAQAADwAAAAAAAAABACAAAAAiAAAAZHJz&#10;L2Rvd25yZXYueG1sUEsBAhQAFAAAAAgAh07iQElDg0WTAQAADwMAAA4AAAAAAAAAAQAgAAAAJgEA&#10;AGRycy9lMm9Eb2MueG1sUEsFBgAAAAAGAAYAWQEAACsFAAAAAA==&#10;">
                <v:fill on="f" focussize="0,0"/>
                <v:stroke on="f"/>
                <v:imagedata o:title=""/>
                <o:lock v:ext="edit" aspectratio="f"/>
                <v:textbox>
                  <w:txbxContent>
                    <w:p>
                      <w:pPr>
                        <w:jc w:val="center"/>
                        <w:rPr>
                          <w:rFonts w:ascii="宋体" w:cs="仿宋_GB2312"/>
                          <w:bCs/>
                          <w:sz w:val="18"/>
                          <w:szCs w:val="18"/>
                        </w:rPr>
                      </w:pPr>
                      <w:r>
                        <w:rPr>
                          <w:rFonts w:ascii="宋体" w:hAnsi="宋体" w:cs="仿宋_GB2312"/>
                          <w:bCs/>
                          <w:sz w:val="18"/>
                          <w:szCs w:val="18"/>
                        </w:rPr>
                        <w:t>5</w:t>
                      </w:r>
                      <w:r>
                        <w:rPr>
                          <w:rFonts w:hint="eastAsia" w:ascii="宋体" w:hAnsi="宋体" w:cs="仿宋_GB2312"/>
                          <w:bCs/>
                          <w:sz w:val="18"/>
                          <w:szCs w:val="18"/>
                        </w:rPr>
                        <w:t>日内</w:t>
                      </w:r>
                    </w:p>
                  </w:txbxContent>
                </v:textbox>
              </v:shape>
            </w:pict>
          </mc:Fallback>
        </mc:AlternateContent>
      </w:r>
      <w:r>
        <mc:AlternateContent>
          <mc:Choice Requires="wps">
            <w:drawing>
              <wp:anchor distT="0" distB="0" distL="114300" distR="114300" simplePos="0" relativeHeight="1024" behindDoc="0" locked="0" layoutInCell="1" allowOverlap="1">
                <wp:simplePos x="0" y="0"/>
                <wp:positionH relativeFrom="column">
                  <wp:posOffset>5400675</wp:posOffset>
                </wp:positionH>
                <wp:positionV relativeFrom="paragraph">
                  <wp:posOffset>131445</wp:posOffset>
                </wp:positionV>
                <wp:extent cx="635" cy="335915"/>
                <wp:effectExtent l="37465" t="0" r="38100" b="6985"/>
                <wp:wrapNone/>
                <wp:docPr id="18" name="直接连接符 18"/>
                <wp:cNvGraphicFramePr/>
                <a:graphic xmlns:a="http://schemas.openxmlformats.org/drawingml/2006/main">
                  <a:graphicData uri="http://schemas.microsoft.com/office/word/2010/wordprocessingShape">
                    <wps:wsp>
                      <wps:cNvCnPr/>
                      <wps:spPr>
                        <a:xfrm flipV="1">
                          <a:off x="0" y="0"/>
                          <a:ext cx="635" cy="33591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y;margin-left:425.25pt;margin-top:10.35pt;height:26.45pt;width:0.05pt;z-index:1024;mso-width-relative:page;mso-height-relative:page;" filled="f" stroked="t" coordsize="21600,21600" o:gfxdata="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IjaAa9kAAAAJAQAADwAAAAAAAAABACAAAAAiAAAAZHJzL2Rvd25yZXYueG1sUEsBAhQAFAAA&#10;AAgAh07iQI1ILDbuAQAAtQMAAA4AAAAAAAAAAQAgAAAAKAEAAGRycy9lMm9Eb2MueG1sUEsFBgAA&#10;AAAGAAYAWQEAAIg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1024" behindDoc="0" locked="0" layoutInCell="1" allowOverlap="1">
                <wp:simplePos x="0" y="0"/>
                <wp:positionH relativeFrom="column">
                  <wp:posOffset>36830</wp:posOffset>
                </wp:positionH>
                <wp:positionV relativeFrom="paragraph">
                  <wp:posOffset>167005</wp:posOffset>
                </wp:positionV>
                <wp:extent cx="353695" cy="1882140"/>
                <wp:effectExtent l="4445" t="4445" r="22860" b="18415"/>
                <wp:wrapNone/>
                <wp:docPr id="16" name="矩形 16"/>
                <wp:cNvGraphicFramePr/>
                <a:graphic xmlns:a="http://schemas.openxmlformats.org/drawingml/2006/main">
                  <a:graphicData uri="http://schemas.microsoft.com/office/word/2010/wordprocessingShape">
                    <wps:wsp>
                      <wps:cNvSpPr/>
                      <wps:spPr>
                        <a:xfrm>
                          <a:off x="0" y="0"/>
                          <a:ext cx="353695" cy="18821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ascii="宋体" w:cs="仿宋_GB2312"/>
                                <w:bCs/>
                                <w:sz w:val="24"/>
                              </w:rPr>
                            </w:pPr>
                            <w:r>
                              <w:rPr>
                                <w:rFonts w:hint="eastAsia" w:ascii="宋体" w:hAnsi="宋体" w:cs="仿宋_GB2312"/>
                                <w:bCs/>
                                <w:sz w:val="24"/>
                              </w:rPr>
                              <w:t>申</w:t>
                            </w:r>
                          </w:p>
                          <w:p>
                            <w:pPr>
                              <w:rPr>
                                <w:rFonts w:ascii="宋体" w:cs="仿宋_GB2312"/>
                                <w:bCs/>
                                <w:sz w:val="24"/>
                              </w:rPr>
                            </w:pPr>
                            <w:r>
                              <w:rPr>
                                <w:rFonts w:hint="eastAsia" w:ascii="宋体" w:hAnsi="宋体" w:cs="仿宋_GB2312"/>
                                <w:bCs/>
                                <w:sz w:val="24"/>
                              </w:rPr>
                              <w:t>请</w:t>
                            </w:r>
                          </w:p>
                          <w:p>
                            <w:pPr>
                              <w:rPr>
                                <w:rFonts w:ascii="宋体" w:cs="仿宋_GB2312"/>
                                <w:bCs/>
                                <w:sz w:val="24"/>
                              </w:rPr>
                            </w:pPr>
                            <w:r>
                              <w:rPr>
                                <w:rFonts w:hint="eastAsia" w:ascii="宋体" w:hAnsi="宋体" w:cs="仿宋_GB2312"/>
                                <w:bCs/>
                                <w:sz w:val="24"/>
                              </w:rPr>
                              <w:t>人</w:t>
                            </w:r>
                          </w:p>
                          <w:p>
                            <w:pPr>
                              <w:rPr>
                                <w:rFonts w:ascii="宋体" w:cs="仿宋_GB2312"/>
                                <w:bCs/>
                                <w:sz w:val="24"/>
                              </w:rPr>
                            </w:pPr>
                            <w:r>
                              <w:rPr>
                                <w:rFonts w:hint="eastAsia" w:ascii="宋体" w:hAnsi="宋体" w:cs="仿宋_GB2312"/>
                                <w:bCs/>
                                <w:sz w:val="24"/>
                              </w:rPr>
                              <w:t>申</w:t>
                            </w:r>
                          </w:p>
                          <w:p>
                            <w:pPr>
                              <w:rPr>
                                <w:rFonts w:ascii="宋体" w:cs="仿宋_GB2312"/>
                                <w:bCs/>
                                <w:sz w:val="24"/>
                              </w:rPr>
                            </w:pPr>
                            <w:r>
                              <w:rPr>
                                <w:rFonts w:hint="eastAsia" w:ascii="宋体" w:hAnsi="宋体" w:cs="仿宋_GB2312"/>
                                <w:bCs/>
                                <w:sz w:val="24"/>
                              </w:rPr>
                              <w:t>请</w:t>
                            </w:r>
                          </w:p>
                          <w:p>
                            <w:pPr>
                              <w:rPr>
                                <w:rFonts w:ascii="宋体" w:cs="仿宋_GB2312"/>
                                <w:bCs/>
                                <w:sz w:val="24"/>
                              </w:rPr>
                            </w:pPr>
                            <w:r>
                              <w:rPr>
                                <w:rFonts w:hint="eastAsia" w:ascii="宋体" w:hAnsi="宋体" w:cs="仿宋_GB2312"/>
                                <w:bCs/>
                                <w:sz w:val="24"/>
                              </w:rPr>
                              <w:t>行</w:t>
                            </w:r>
                          </w:p>
                          <w:p>
                            <w:pPr>
                              <w:rPr>
                                <w:rFonts w:ascii="宋体" w:cs="仿宋_GB2312"/>
                                <w:bCs/>
                                <w:sz w:val="24"/>
                              </w:rPr>
                            </w:pPr>
                            <w:r>
                              <w:rPr>
                                <w:rFonts w:hint="eastAsia" w:ascii="宋体" w:hAnsi="宋体" w:cs="仿宋_GB2312"/>
                                <w:bCs/>
                                <w:sz w:val="24"/>
                              </w:rPr>
                              <w:t>政</w:t>
                            </w:r>
                          </w:p>
                          <w:p>
                            <w:pPr>
                              <w:rPr>
                                <w:rFonts w:ascii="宋体" w:cs="仿宋_GB2312"/>
                                <w:bCs/>
                                <w:sz w:val="24"/>
                              </w:rPr>
                            </w:pPr>
                            <w:r>
                              <w:rPr>
                                <w:rFonts w:hint="eastAsia" w:ascii="宋体" w:hAnsi="宋体" w:cs="仿宋_GB2312"/>
                                <w:bCs/>
                                <w:sz w:val="24"/>
                              </w:rPr>
                              <w:t>裁</w:t>
                            </w:r>
                          </w:p>
                          <w:p>
                            <w:pPr>
                              <w:rPr>
                                <w:rFonts w:ascii="宋体" w:cs="仿宋_GB2312"/>
                                <w:sz w:val="24"/>
                              </w:rPr>
                            </w:pPr>
                            <w:r>
                              <w:rPr>
                                <w:rFonts w:hint="eastAsia" w:ascii="宋体" w:hAnsi="宋体" w:cs="仿宋_GB2312"/>
                                <w:bCs/>
                                <w:sz w:val="24"/>
                              </w:rPr>
                              <w:t>决</w:t>
                            </w:r>
                          </w:p>
                        </w:txbxContent>
                      </wps:txbx>
                      <wps:bodyPr upright="1"/>
                    </wps:wsp>
                  </a:graphicData>
                </a:graphic>
              </wp:anchor>
            </w:drawing>
          </mc:Choice>
          <mc:Fallback>
            <w:pict>
              <v:rect id="_x0000_s1026" o:spid="_x0000_s1026" o:spt="1" style="position:absolute;left:0pt;margin-left:2.9pt;margin-top:13.15pt;height:148.2pt;width:27.85pt;z-index:1024;mso-width-relative:page;mso-height-relative:page;" fillcolor="#FFFFFF" filled="t" stroked="t" coordsize="21600,21600" o:gfxdata="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uQ0rTWAAAABwEAAA8AAAAAAAAAAQAgAAAAIgAAAGRycy9kb3ducmV2LnhtbFBLAQIUABQAAAAI&#10;AIdO4kCiVsac7wEAAOsDAAAOAAAAAAAAAAEAIAAAACUBAABkcnMvZTJvRG9jLnhtbFBLBQYAAAAA&#10;BgAGAFkBAACGBQAAAAA=&#10;">
                <v:fill on="t" focussize="0,0"/>
                <v:stroke color="#000000" joinstyle="miter"/>
                <v:imagedata o:title=""/>
                <o:lock v:ext="edit" aspectratio="f"/>
                <v:textbox>
                  <w:txbxContent>
                    <w:p>
                      <w:pPr>
                        <w:rPr>
                          <w:rFonts w:ascii="宋体" w:cs="仿宋_GB2312"/>
                          <w:bCs/>
                          <w:sz w:val="24"/>
                        </w:rPr>
                      </w:pPr>
                      <w:r>
                        <w:rPr>
                          <w:rFonts w:hint="eastAsia" w:ascii="宋体" w:hAnsi="宋体" w:cs="仿宋_GB2312"/>
                          <w:bCs/>
                          <w:sz w:val="24"/>
                        </w:rPr>
                        <w:t>申</w:t>
                      </w:r>
                    </w:p>
                    <w:p>
                      <w:pPr>
                        <w:rPr>
                          <w:rFonts w:ascii="宋体" w:cs="仿宋_GB2312"/>
                          <w:bCs/>
                          <w:sz w:val="24"/>
                        </w:rPr>
                      </w:pPr>
                      <w:r>
                        <w:rPr>
                          <w:rFonts w:hint="eastAsia" w:ascii="宋体" w:hAnsi="宋体" w:cs="仿宋_GB2312"/>
                          <w:bCs/>
                          <w:sz w:val="24"/>
                        </w:rPr>
                        <w:t>请</w:t>
                      </w:r>
                    </w:p>
                    <w:p>
                      <w:pPr>
                        <w:rPr>
                          <w:rFonts w:ascii="宋体" w:cs="仿宋_GB2312"/>
                          <w:bCs/>
                          <w:sz w:val="24"/>
                        </w:rPr>
                      </w:pPr>
                      <w:r>
                        <w:rPr>
                          <w:rFonts w:hint="eastAsia" w:ascii="宋体" w:hAnsi="宋体" w:cs="仿宋_GB2312"/>
                          <w:bCs/>
                          <w:sz w:val="24"/>
                        </w:rPr>
                        <w:t>人</w:t>
                      </w:r>
                    </w:p>
                    <w:p>
                      <w:pPr>
                        <w:rPr>
                          <w:rFonts w:ascii="宋体" w:cs="仿宋_GB2312"/>
                          <w:bCs/>
                          <w:sz w:val="24"/>
                        </w:rPr>
                      </w:pPr>
                      <w:r>
                        <w:rPr>
                          <w:rFonts w:hint="eastAsia" w:ascii="宋体" w:hAnsi="宋体" w:cs="仿宋_GB2312"/>
                          <w:bCs/>
                          <w:sz w:val="24"/>
                        </w:rPr>
                        <w:t>申</w:t>
                      </w:r>
                    </w:p>
                    <w:p>
                      <w:pPr>
                        <w:rPr>
                          <w:rFonts w:ascii="宋体" w:cs="仿宋_GB2312"/>
                          <w:bCs/>
                          <w:sz w:val="24"/>
                        </w:rPr>
                      </w:pPr>
                      <w:r>
                        <w:rPr>
                          <w:rFonts w:hint="eastAsia" w:ascii="宋体" w:hAnsi="宋体" w:cs="仿宋_GB2312"/>
                          <w:bCs/>
                          <w:sz w:val="24"/>
                        </w:rPr>
                        <w:t>请</w:t>
                      </w:r>
                    </w:p>
                    <w:p>
                      <w:pPr>
                        <w:rPr>
                          <w:rFonts w:ascii="宋体" w:cs="仿宋_GB2312"/>
                          <w:bCs/>
                          <w:sz w:val="24"/>
                        </w:rPr>
                      </w:pPr>
                      <w:r>
                        <w:rPr>
                          <w:rFonts w:hint="eastAsia" w:ascii="宋体" w:hAnsi="宋体" w:cs="仿宋_GB2312"/>
                          <w:bCs/>
                          <w:sz w:val="24"/>
                        </w:rPr>
                        <w:t>行</w:t>
                      </w:r>
                    </w:p>
                    <w:p>
                      <w:pPr>
                        <w:rPr>
                          <w:rFonts w:ascii="宋体" w:cs="仿宋_GB2312"/>
                          <w:bCs/>
                          <w:sz w:val="24"/>
                        </w:rPr>
                      </w:pPr>
                      <w:r>
                        <w:rPr>
                          <w:rFonts w:hint="eastAsia" w:ascii="宋体" w:hAnsi="宋体" w:cs="仿宋_GB2312"/>
                          <w:bCs/>
                          <w:sz w:val="24"/>
                        </w:rPr>
                        <w:t>政</w:t>
                      </w:r>
                    </w:p>
                    <w:p>
                      <w:pPr>
                        <w:rPr>
                          <w:rFonts w:ascii="宋体" w:cs="仿宋_GB2312"/>
                          <w:bCs/>
                          <w:sz w:val="24"/>
                        </w:rPr>
                      </w:pPr>
                      <w:r>
                        <w:rPr>
                          <w:rFonts w:hint="eastAsia" w:ascii="宋体" w:hAnsi="宋体" w:cs="仿宋_GB2312"/>
                          <w:bCs/>
                          <w:sz w:val="24"/>
                        </w:rPr>
                        <w:t>裁</w:t>
                      </w:r>
                    </w:p>
                    <w:p>
                      <w:pPr>
                        <w:rPr>
                          <w:rFonts w:ascii="宋体" w:cs="仿宋_GB2312"/>
                          <w:sz w:val="24"/>
                        </w:rPr>
                      </w:pPr>
                      <w:r>
                        <w:rPr>
                          <w:rFonts w:hint="eastAsia" w:ascii="宋体" w:hAnsi="宋体" w:cs="仿宋_GB2312"/>
                          <w:bCs/>
                          <w:sz w:val="24"/>
                        </w:rPr>
                        <w:t>决</w:t>
                      </w:r>
                    </w:p>
                  </w:txbxContent>
                </v:textbox>
              </v:rect>
            </w:pict>
          </mc:Fallback>
        </mc:AlternateContent>
      </w:r>
      <w:r>
        <mc:AlternateContent>
          <mc:Choice Requires="wps">
            <w:drawing>
              <wp:anchor distT="0" distB="0" distL="114300" distR="114300" simplePos="0" relativeHeight="1024" behindDoc="0" locked="0" layoutInCell="1" allowOverlap="1">
                <wp:simplePos x="0" y="0"/>
                <wp:positionH relativeFrom="column">
                  <wp:posOffset>1388745</wp:posOffset>
                </wp:positionH>
                <wp:positionV relativeFrom="paragraph">
                  <wp:posOffset>104775</wp:posOffset>
                </wp:positionV>
                <wp:extent cx="635" cy="1882140"/>
                <wp:effectExtent l="4445" t="0" r="13970" b="3810"/>
                <wp:wrapNone/>
                <wp:docPr id="65" name="直接连接符 20"/>
                <wp:cNvGraphicFramePr/>
                <a:graphic xmlns:a="http://schemas.openxmlformats.org/drawingml/2006/main">
                  <a:graphicData uri="http://schemas.microsoft.com/office/word/2010/wordprocessingShape">
                    <wps:wsp>
                      <wps:cNvCnPr/>
                      <wps:spPr>
                        <a:xfrm>
                          <a:off x="0" y="0"/>
                          <a:ext cx="635" cy="188214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接连接符 20" o:spid="_x0000_s1026" o:spt="20" style="position:absolute;left:0pt;margin-left:109.35pt;margin-top:8.25pt;height:148.2pt;width:0.05pt;z-index:1024;mso-width-relative:page;mso-height-relative:page;" filled="f" stroked="t" coordsize="21600,21600" o:gfxdata="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m7qkXNcAAAAKAQAA&#10;DwAAAAAAAAABACAAAAAiAAAAZHJzL2Rvd25yZXYueG1sUEsBAhQAFAAAAAgAh07iQGt20oLhAQAA&#10;qAMAAA4AAAAAAAAAAQAgAAAAJgEAAGRycy9lMm9Eb2MueG1sUEsFBgAAAAAGAAYAWQEAAHkFAAAA&#10;AA==&#10;">
                <v:fill on="f" focussize="0,0"/>
                <v:stroke color="#000000" joinstyle="round"/>
                <v:imagedata o:title=""/>
                <o:lock v:ext="edit" aspectratio="f"/>
              </v:line>
            </w:pict>
          </mc:Fallback>
        </mc:AlternateContent>
      </w:r>
      <w:r>
        <mc:AlternateContent>
          <mc:Choice Requires="wps">
            <w:drawing>
              <wp:anchor distT="0" distB="0" distL="114300" distR="114300" simplePos="0" relativeHeight="1024" behindDoc="0" locked="0" layoutInCell="1" allowOverlap="1">
                <wp:simplePos x="0" y="0"/>
                <wp:positionH relativeFrom="column">
                  <wp:posOffset>1340485</wp:posOffset>
                </wp:positionH>
                <wp:positionV relativeFrom="paragraph">
                  <wp:posOffset>123190</wp:posOffset>
                </wp:positionV>
                <wp:extent cx="334010" cy="8255"/>
                <wp:effectExtent l="0" t="36195" r="8890" b="31750"/>
                <wp:wrapNone/>
                <wp:docPr id="62" name="直接连接符 12"/>
                <wp:cNvGraphicFramePr/>
                <a:graphic xmlns:a="http://schemas.openxmlformats.org/drawingml/2006/main">
                  <a:graphicData uri="http://schemas.microsoft.com/office/word/2010/wordprocessingShape">
                    <wps:wsp>
                      <wps:cNvCnPr/>
                      <wps:spPr>
                        <a:xfrm flipV="1">
                          <a:off x="0" y="0"/>
                          <a:ext cx="334010" cy="825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直接连接符 12" o:spid="_x0000_s1026" o:spt="20" style="position:absolute;left:0pt;flip:y;margin-left:105.55pt;margin-top:9.7pt;height:0.65pt;width:26.3pt;z-index:1024;mso-width-relative:page;mso-height-relative:page;" filled="f" stroked="t" coordsize="21600,21600" o:gfxdata="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y4mLZAAAACQEAAA8AAAAAAAAAAQAgAAAAIgAAAGRycy9kb3ducmV2LnhtbFBLAQIUABQA&#10;AAAIAIdO4kCNyuAZ7wEAALYDAAAOAAAAAAAAAAEAIAAAACgBAABkcnMvZTJvRG9jLnhtbFBLBQYA&#10;AAAABgAGAFkBAACJ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1024" behindDoc="0" locked="0" layoutInCell="1" allowOverlap="1">
                <wp:simplePos x="0" y="0"/>
                <wp:positionH relativeFrom="column">
                  <wp:posOffset>3546475</wp:posOffset>
                </wp:positionH>
                <wp:positionV relativeFrom="paragraph">
                  <wp:posOffset>344805</wp:posOffset>
                </wp:positionV>
                <wp:extent cx="635" cy="580390"/>
                <wp:effectExtent l="37465" t="0" r="38100" b="10160"/>
                <wp:wrapNone/>
                <wp:docPr id="57" name="直接连接符 13"/>
                <wp:cNvGraphicFramePr/>
                <a:graphic xmlns:a="http://schemas.openxmlformats.org/drawingml/2006/main">
                  <a:graphicData uri="http://schemas.microsoft.com/office/word/2010/wordprocessingShape">
                    <wps:wsp>
                      <wps:cNvCnPr/>
                      <wps:spPr>
                        <a:xfrm>
                          <a:off x="0" y="0"/>
                          <a:ext cx="635" cy="58039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直接连接符 13" o:spid="_x0000_s1026" o:spt="20" style="position:absolute;left:0pt;margin-left:279.25pt;margin-top:27.15pt;height:45.7pt;width:0.05pt;z-index:1024;mso-width-relative:page;mso-height-relative:page;" filled="f" stroked="t" coordsize="21600,21600" o:gfxdata="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DGZ&#10;/CDZAAAACgEAAA8AAAAAAAAAAQAgAAAAIgAAAGRycy9kb3ducmV2LnhtbFBLAQIUABQAAAAIAIdO&#10;4kClTqiY6QEAAKsDAAAOAAAAAAAAAAEAIAAAACgBAABkcnMvZTJvRG9jLnhtbFBLBQYAAAAABgAG&#10;AFkBAACD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1024" behindDoc="0" locked="0" layoutInCell="1" allowOverlap="1">
                <wp:simplePos x="0" y="0"/>
                <wp:positionH relativeFrom="column">
                  <wp:posOffset>8131810</wp:posOffset>
                </wp:positionH>
                <wp:positionV relativeFrom="paragraph">
                  <wp:posOffset>339090</wp:posOffset>
                </wp:positionV>
                <wp:extent cx="635" cy="413385"/>
                <wp:effectExtent l="37465" t="0" r="38100" b="5715"/>
                <wp:wrapNone/>
                <wp:docPr id="51" name="直接连接符 14"/>
                <wp:cNvGraphicFramePr/>
                <a:graphic xmlns:a="http://schemas.openxmlformats.org/drawingml/2006/main">
                  <a:graphicData uri="http://schemas.microsoft.com/office/word/2010/wordprocessingShape">
                    <wps:wsp>
                      <wps:cNvCnPr/>
                      <wps:spPr>
                        <a:xfrm flipV="1">
                          <a:off x="0" y="0"/>
                          <a:ext cx="635" cy="41338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直接连接符 14" o:spid="_x0000_s1026" o:spt="20" style="position:absolute;left:0pt;flip:y;margin-left:640.3pt;margin-top:26.7pt;height:32.55pt;width:0.05pt;z-index:1024;mso-width-relative:page;mso-height-relative:page;" filled="f" stroked="t" coordsize="21600,21600" o:gfxdata="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y9NoIdsAAAAMAQAADwAAAAAAAAABACAAAAAiAAAAZHJzL2Rvd25yZXYueG1sUEsBAhQA&#10;FAAAAAgAh07iQJo6lEbvAQAAtQMAAA4AAAAAAAAAAQAgAAAAKgEAAGRycy9lMm9Eb2MueG1sUEsF&#10;BgAAAAAGAAYAWQEAAIs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1024" behindDoc="0" locked="0" layoutInCell="1" allowOverlap="1">
                <wp:simplePos x="0" y="0"/>
                <wp:positionH relativeFrom="column">
                  <wp:posOffset>2658745</wp:posOffset>
                </wp:positionH>
                <wp:positionV relativeFrom="paragraph">
                  <wp:posOffset>93980</wp:posOffset>
                </wp:positionV>
                <wp:extent cx="179070" cy="8255"/>
                <wp:effectExtent l="0" t="34290" r="11430" b="33655"/>
                <wp:wrapNone/>
                <wp:docPr id="43" name="直接连接符 19"/>
                <wp:cNvGraphicFramePr/>
                <a:graphic xmlns:a="http://schemas.openxmlformats.org/drawingml/2006/main">
                  <a:graphicData uri="http://schemas.microsoft.com/office/word/2010/wordprocessingShape">
                    <wps:wsp>
                      <wps:cNvCnPr/>
                      <wps:spPr>
                        <a:xfrm flipV="1">
                          <a:off x="0" y="0"/>
                          <a:ext cx="179070" cy="825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直接连接符 19" o:spid="_x0000_s1026" o:spt="20" style="position:absolute;left:0pt;flip:y;margin-left:209.35pt;margin-top:7.4pt;height:0.65pt;width:14.1pt;z-index:1024;mso-width-relative:page;mso-height-relative:page;" filled="f" stroked="t" coordsize="21600,21600" o:gfxdata="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HlM5aPYAAAACQEAAA8AAAAAAAAAAQAgAAAAIgAAAGRycy9kb3ducmV2LnhtbFBLAQIUABQA&#10;AAAIAIdO4kDuDk+s8AEAALYDAAAOAAAAAAAAAAEAIAAAACcBAABkcnMvZTJvRG9jLnhtbFBLBQYA&#10;AAAABgAGAFkBAACJBQAAAAA=&#10;">
                <v:fill on="f" focussize="0,0"/>
                <v:stroke color="#000000" joinstyle="round" endarrow="block"/>
                <v:imagedata o:title=""/>
                <o:lock v:ext="edit" aspectratio="f"/>
              </v:line>
            </w:pict>
          </mc:Fallback>
        </mc:AlternateContent>
      </w:r>
    </w:p>
    <w:p>
      <w:pPr>
        <w:spacing w:line="560" w:lineRule="exact"/>
        <w:ind w:firstLine="420" w:firstLineChars="200"/>
        <w:jc w:val="both"/>
      </w:pPr>
      <w:r>
        <mc:AlternateContent>
          <mc:Choice Requires="wps">
            <w:drawing>
              <wp:anchor distT="0" distB="0" distL="114300" distR="114300" simplePos="0" relativeHeight="1024" behindDoc="0" locked="0" layoutInCell="1" allowOverlap="1">
                <wp:simplePos x="0" y="0"/>
                <wp:positionH relativeFrom="column">
                  <wp:posOffset>7384415</wp:posOffset>
                </wp:positionH>
                <wp:positionV relativeFrom="paragraph">
                  <wp:posOffset>354330</wp:posOffset>
                </wp:positionV>
                <wp:extent cx="771525" cy="5080"/>
                <wp:effectExtent l="0" t="0" r="0" b="0"/>
                <wp:wrapNone/>
                <wp:docPr id="25" name="直接连接符 25"/>
                <wp:cNvGraphicFramePr/>
                <a:graphic xmlns:a="http://schemas.openxmlformats.org/drawingml/2006/main">
                  <a:graphicData uri="http://schemas.microsoft.com/office/word/2010/wordprocessingShape">
                    <wps:wsp>
                      <wps:cNvCnPr/>
                      <wps:spPr>
                        <a:xfrm>
                          <a:off x="0" y="0"/>
                          <a:ext cx="771525" cy="508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连接符 25" o:spid="_x0000_s1026" o:spt="32" type="#_x0000_t32" style="position:absolute;left:0pt;margin-left:581.45pt;margin-top:27.9pt;height:0.4pt;width:60.75pt;z-index:1024;mso-width-relative:page;mso-height-relative:page;" filled="f" stroked="t" coordsize="21600,21600" o:gfxdata="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6sAyQdgAAAALAQAADwAA&#10;AAAAAAABACAAAAAiAAAAZHJzL2Rvd25yZXYueG1sUEsBAhQAFAAAAAgAh07iQBzeORndAQAAnAMA&#10;AA4AAAAAAAAAAQAgAAAAJwEAAGRycy9lMm9Eb2MueG1sUEsFBgAAAAAGAAYAWQEAAHYFA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1024" behindDoc="0" locked="0" layoutInCell="1" allowOverlap="1">
                <wp:simplePos x="0" y="0"/>
                <wp:positionH relativeFrom="column">
                  <wp:posOffset>6150610</wp:posOffset>
                </wp:positionH>
                <wp:positionV relativeFrom="paragraph">
                  <wp:posOffset>114935</wp:posOffset>
                </wp:positionV>
                <wp:extent cx="776605" cy="459105"/>
                <wp:effectExtent l="0" t="0" r="0" b="0"/>
                <wp:wrapNone/>
                <wp:docPr id="68" name="文本框 68"/>
                <wp:cNvGraphicFramePr/>
                <a:graphic xmlns:a="http://schemas.openxmlformats.org/drawingml/2006/main">
                  <a:graphicData uri="http://schemas.microsoft.com/office/word/2010/wordprocessingShape">
                    <wps:wsp>
                      <wps:cNvSpPr txBox="1"/>
                      <wps:spPr>
                        <a:xfrm>
                          <a:off x="0" y="0"/>
                          <a:ext cx="776605" cy="459105"/>
                        </a:xfrm>
                        <a:prstGeom prst="rect">
                          <a:avLst/>
                        </a:prstGeom>
                        <a:noFill/>
                        <a:ln>
                          <a:noFill/>
                        </a:ln>
                        <a:effectLst/>
                      </wps:spPr>
                      <wps:txbx>
                        <w:txbxContent>
                          <w:p>
                            <w:pPr>
                              <w:jc w:val="center"/>
                              <w:rPr>
                                <w:rFonts w:ascii="宋体" w:cs="仿宋_GB2312"/>
                                <w:sz w:val="18"/>
                                <w:szCs w:val="18"/>
                              </w:rPr>
                            </w:pPr>
                            <w:r>
                              <w:rPr>
                                <w:rFonts w:hint="eastAsia" w:ascii="宋体" w:hAnsi="宋体" w:cs="仿宋_GB2312"/>
                                <w:bCs/>
                                <w:sz w:val="18"/>
                                <w:szCs w:val="18"/>
                              </w:rPr>
                              <w:t>有规定的，法定期限内</w:t>
                            </w:r>
                          </w:p>
                        </w:txbxContent>
                      </wps:txbx>
                      <wps:bodyPr upright="1"/>
                    </wps:wsp>
                  </a:graphicData>
                </a:graphic>
              </wp:anchor>
            </w:drawing>
          </mc:Choice>
          <mc:Fallback>
            <w:pict>
              <v:shape id="_x0000_s1026" o:spid="_x0000_s1026" o:spt="202" type="#_x0000_t202" style="position:absolute;left:0pt;margin-left:484.3pt;margin-top:9.05pt;height:36.15pt;width:61.15pt;z-index:1024;mso-width-relative:page;mso-height-relative:page;" filled="f" stroked="f" coordsize="21600,21600" o:gfxdata="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K3rQWTWAAAACgEAAA8AAAAAAAAAAQAgAAAAIgAAAGRycy9k&#10;b3ducmV2LnhtbFBLAQIUABQAAAAIAIdO4kA93UB4kgEAAA8DAAAOAAAAAAAAAAEAIAAAACUBAABk&#10;cnMvZTJvRG9jLnhtbFBLBQYAAAAABgAGAFkBAAApBQAAAAA=&#10;">
                <v:fill on="f" focussize="0,0"/>
                <v:stroke on="f"/>
                <v:imagedata o:title=""/>
                <o:lock v:ext="edit" aspectratio="f"/>
                <v:textbox>
                  <w:txbxContent>
                    <w:p>
                      <w:pPr>
                        <w:jc w:val="center"/>
                        <w:rPr>
                          <w:rFonts w:ascii="宋体" w:cs="仿宋_GB2312"/>
                          <w:sz w:val="18"/>
                          <w:szCs w:val="18"/>
                        </w:rPr>
                      </w:pPr>
                      <w:r>
                        <w:rPr>
                          <w:rFonts w:hint="eastAsia" w:ascii="宋体" w:hAnsi="宋体" w:cs="仿宋_GB2312"/>
                          <w:bCs/>
                          <w:sz w:val="18"/>
                          <w:szCs w:val="18"/>
                        </w:rPr>
                        <w:t>有规定的，法定期限内</w:t>
                      </w:r>
                    </w:p>
                  </w:txbxContent>
                </v:textbox>
              </v:shape>
            </w:pict>
          </mc:Fallback>
        </mc:AlternateContent>
      </w:r>
      <w:r>
        <mc:AlternateContent>
          <mc:Choice Requires="wps">
            <w:drawing>
              <wp:anchor distT="0" distB="0" distL="114300" distR="114300" simplePos="0" relativeHeight="1024" behindDoc="0" locked="0" layoutInCell="1" allowOverlap="1">
                <wp:simplePos x="0" y="0"/>
                <wp:positionH relativeFrom="column">
                  <wp:posOffset>7359650</wp:posOffset>
                </wp:positionH>
                <wp:positionV relativeFrom="paragraph">
                  <wp:posOffset>88900</wp:posOffset>
                </wp:positionV>
                <wp:extent cx="855980" cy="314325"/>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675640" cy="314325"/>
                        </a:xfrm>
                        <a:prstGeom prst="rect">
                          <a:avLst/>
                        </a:prstGeom>
                        <a:noFill/>
                        <a:ln>
                          <a:noFill/>
                        </a:ln>
                        <a:effectLst/>
                      </wps:spPr>
                      <wps:txbx>
                        <w:txbxContent>
                          <w:p>
                            <w:pPr>
                              <w:jc w:val="center"/>
                              <w:rPr>
                                <w:rFonts w:ascii="宋体" w:cs="仿宋_GB2312"/>
                                <w:sz w:val="18"/>
                                <w:szCs w:val="18"/>
                              </w:rPr>
                            </w:pPr>
                            <w:r>
                              <w:rPr>
                                <w:rFonts w:hint="eastAsia" w:ascii="宋体" w:hAnsi="宋体" w:cs="仿宋_GB2312"/>
                                <w:bCs/>
                                <w:sz w:val="18"/>
                                <w:szCs w:val="18"/>
                              </w:rPr>
                              <w:t>当事人不服</w:t>
                            </w:r>
                          </w:p>
                        </w:txbxContent>
                      </wps:txbx>
                      <wps:bodyPr upright="1"/>
                    </wps:wsp>
                  </a:graphicData>
                </a:graphic>
              </wp:anchor>
            </w:drawing>
          </mc:Choice>
          <mc:Fallback>
            <w:pict>
              <v:shape id="_x0000_s1026" o:spid="_x0000_s1026" o:spt="202" type="#_x0000_t202" style="position:absolute;left:0pt;margin-left:579.5pt;margin-top:7pt;height:24.75pt;width:67.4pt;z-index:1024;mso-width-relative:page;mso-height-relative:page;" filled="f" stroked="f" coordsize="21600,21600" o:gfxdata="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1TZRFdgAAAALAQAADwAAAAAAAAABACAAAAAiAAAAZHJz&#10;L2Rvd25yZXYueG1sUEsBAhQAFAAAAAgAh07iQMUP4viSAQAADwMAAA4AAAAAAAAAAQAgAAAAJwEA&#10;AGRycy9lMm9Eb2MueG1sUEsFBgAAAAAGAAYAWQEAACsFAAAAAA==&#10;">
                <v:fill on="f" focussize="0,0"/>
                <v:stroke on="f"/>
                <v:imagedata o:title=""/>
                <o:lock v:ext="edit" aspectratio="f"/>
                <v:textbox>
                  <w:txbxContent>
                    <w:p>
                      <w:pPr>
                        <w:jc w:val="center"/>
                        <w:rPr>
                          <w:rFonts w:ascii="宋体" w:cs="仿宋_GB2312"/>
                          <w:sz w:val="18"/>
                          <w:szCs w:val="18"/>
                        </w:rPr>
                      </w:pPr>
                      <w:r>
                        <w:rPr>
                          <w:rFonts w:hint="eastAsia" w:ascii="宋体" w:hAnsi="宋体" w:cs="仿宋_GB2312"/>
                          <w:bCs/>
                          <w:sz w:val="18"/>
                          <w:szCs w:val="18"/>
                        </w:rPr>
                        <w:t>当事人不服</w:t>
                      </w:r>
                    </w:p>
                  </w:txbxContent>
                </v:textbox>
              </v:shape>
            </w:pict>
          </mc:Fallback>
        </mc:AlternateContent>
      </w:r>
      <w:r>
        <mc:AlternateContent>
          <mc:Choice Requires="wps">
            <w:drawing>
              <wp:anchor distT="0" distB="0" distL="114300" distR="114300" simplePos="0" relativeHeight="1024" behindDoc="0" locked="0" layoutInCell="1" allowOverlap="1">
                <wp:simplePos x="0" y="0"/>
                <wp:positionH relativeFrom="column">
                  <wp:posOffset>732155</wp:posOffset>
                </wp:positionH>
                <wp:positionV relativeFrom="paragraph">
                  <wp:posOffset>77470</wp:posOffset>
                </wp:positionV>
                <wp:extent cx="287020" cy="1301750"/>
                <wp:effectExtent l="4445" t="5080" r="13335" b="7620"/>
                <wp:wrapNone/>
                <wp:docPr id="63" name="矩形 63"/>
                <wp:cNvGraphicFramePr/>
                <a:graphic xmlns:a="http://schemas.openxmlformats.org/drawingml/2006/main">
                  <a:graphicData uri="http://schemas.microsoft.com/office/word/2010/wordprocessingShape">
                    <wps:wsp>
                      <wps:cNvSpPr/>
                      <wps:spPr>
                        <a:xfrm>
                          <a:off x="0" y="0"/>
                          <a:ext cx="287020" cy="13017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ascii="宋体" w:cs="仿宋_GB2312"/>
                                <w:sz w:val="24"/>
                              </w:rPr>
                            </w:pPr>
                            <w:r>
                              <w:rPr>
                                <w:rFonts w:hint="eastAsia" w:ascii="宋体" w:hAnsi="宋体" w:cs="仿宋_GB2312"/>
                                <w:bCs/>
                                <w:sz w:val="24"/>
                              </w:rPr>
                              <w:t>行政裁决机关</w:t>
                            </w:r>
                          </w:p>
                        </w:txbxContent>
                      </wps:txbx>
                      <wps:bodyPr upright="1"/>
                    </wps:wsp>
                  </a:graphicData>
                </a:graphic>
              </wp:anchor>
            </w:drawing>
          </mc:Choice>
          <mc:Fallback>
            <w:pict>
              <v:rect id="_x0000_s1026" o:spid="_x0000_s1026" o:spt="1" style="position:absolute;left:0pt;margin-left:57.65pt;margin-top:6.1pt;height:102.5pt;width:22.6pt;z-index:1024;mso-width-relative:page;mso-height-relative:page;" fillcolor="#FFFFFF" filled="t" stroked="t" coordsize="21600,21600" o:gfxdata="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gOrQNcAAAAKAQAADwAAAAAAAAABACAAAAAiAAAAZHJzL2Rvd25yZXYueG1sUEsBAhQAFAAA&#10;AAgAh07iQCmcawbwAQAA6wMAAA4AAAAAAAAAAQAgAAAAJgEAAGRycy9lMm9Eb2MueG1sUEsFBgAA&#10;AAAGAAYAWQEAAIgFAAAAAA==&#10;">
                <v:fill on="t" focussize="0,0"/>
                <v:stroke color="#000000" joinstyle="miter"/>
                <v:imagedata o:title=""/>
                <o:lock v:ext="edit" aspectratio="f"/>
                <v:textbox>
                  <w:txbxContent>
                    <w:p>
                      <w:pPr>
                        <w:rPr>
                          <w:rFonts w:ascii="宋体" w:cs="仿宋_GB2312"/>
                          <w:sz w:val="24"/>
                        </w:rPr>
                      </w:pPr>
                      <w:r>
                        <w:rPr>
                          <w:rFonts w:hint="eastAsia" w:ascii="宋体" w:hAnsi="宋体" w:cs="仿宋_GB2312"/>
                          <w:bCs/>
                          <w:sz w:val="24"/>
                        </w:rPr>
                        <w:t>行政裁决机关</w:t>
                      </w:r>
                    </w:p>
                  </w:txbxContent>
                </v:textbox>
              </v:rect>
            </w:pict>
          </mc:Fallback>
        </mc:AlternateContent>
      </w:r>
      <w:r>
        <mc:AlternateContent>
          <mc:Choice Requires="wps">
            <w:drawing>
              <wp:anchor distT="0" distB="0" distL="114300" distR="114300" simplePos="0" relativeHeight="1024" behindDoc="0" locked="0" layoutInCell="1" allowOverlap="1">
                <wp:simplePos x="0" y="0"/>
                <wp:positionH relativeFrom="column">
                  <wp:posOffset>7880985</wp:posOffset>
                </wp:positionH>
                <wp:positionV relativeFrom="paragraph">
                  <wp:posOffset>502285</wp:posOffset>
                </wp:positionV>
                <wp:extent cx="537845" cy="297180"/>
                <wp:effectExtent l="4445" t="5080" r="10160" b="21590"/>
                <wp:wrapNone/>
                <wp:docPr id="26" name="矩形 26"/>
                <wp:cNvGraphicFramePr/>
                <a:graphic xmlns:a="http://schemas.openxmlformats.org/drawingml/2006/main">
                  <a:graphicData uri="http://schemas.microsoft.com/office/word/2010/wordprocessingShape">
                    <wps:wsp>
                      <wps:cNvSpPr/>
                      <wps:spPr>
                        <a:xfrm>
                          <a:off x="0" y="0"/>
                          <a:ext cx="537845" cy="2971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宋体" w:cs="仿宋_GB2312"/>
                                <w:bCs/>
                              </w:rPr>
                            </w:pPr>
                            <w:r>
                              <w:rPr>
                                <w:rFonts w:hint="eastAsia" w:ascii="宋体" w:hAnsi="宋体" w:cs="仿宋_GB2312"/>
                                <w:bCs/>
                              </w:rPr>
                              <w:t>执行</w:t>
                            </w:r>
                          </w:p>
                        </w:txbxContent>
                      </wps:txbx>
                      <wps:bodyPr upright="1"/>
                    </wps:wsp>
                  </a:graphicData>
                </a:graphic>
              </wp:anchor>
            </w:drawing>
          </mc:Choice>
          <mc:Fallback>
            <w:pict>
              <v:rect id="_x0000_s1026" o:spid="_x0000_s1026" o:spt="1" style="position:absolute;left:0pt;margin-left:620.55pt;margin-top:39.55pt;height:23.4pt;width:42.35pt;z-index:1024;mso-width-relative:page;mso-height-relative:page;" fillcolor="#FFFFFF" filled="t" stroked="t" coordsize="21600,21600" o:gfxdata="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NpjoQ2AAAAAwBAAAPAAAAAAAAAAEAIAAAACIAAABkcnMvZG93bnJldi54bWxQSwECFAAUAAAA&#10;CACHTuJA2OfSBO4BAADqAwAADgAAAAAAAAABACAAAAAnAQAAZHJzL2Uyb0RvYy54bWxQSwUGAAAA&#10;AAYABgBZAQAAhwUAAAAA&#10;">
                <v:fill on="t" focussize="0,0"/>
                <v:stroke color="#000000" joinstyle="miter"/>
                <v:imagedata o:title=""/>
                <o:lock v:ext="edit" aspectratio="f"/>
                <v:textbox>
                  <w:txbxContent>
                    <w:p>
                      <w:pPr>
                        <w:jc w:val="center"/>
                        <w:rPr>
                          <w:rFonts w:ascii="宋体" w:cs="仿宋_GB2312"/>
                          <w:bCs/>
                        </w:rPr>
                      </w:pPr>
                      <w:r>
                        <w:rPr>
                          <w:rFonts w:hint="eastAsia" w:ascii="宋体" w:hAnsi="宋体" w:cs="仿宋_GB2312"/>
                          <w:bCs/>
                        </w:rPr>
                        <w:t>执行</w:t>
                      </w:r>
                    </w:p>
                  </w:txbxContent>
                </v:textbox>
              </v:rect>
            </w:pict>
          </mc:Fallback>
        </mc:AlternateContent>
      </w:r>
      <w:r>
        <mc:AlternateContent>
          <mc:Choice Requires="wps">
            <w:drawing>
              <wp:anchor distT="0" distB="0" distL="114300" distR="114300" simplePos="0" relativeHeight="1024" behindDoc="0" locked="0" layoutInCell="1" allowOverlap="1">
                <wp:simplePos x="0" y="0"/>
                <wp:positionH relativeFrom="column">
                  <wp:posOffset>7422515</wp:posOffset>
                </wp:positionH>
                <wp:positionV relativeFrom="paragraph">
                  <wp:posOffset>648970</wp:posOffset>
                </wp:positionV>
                <wp:extent cx="453390" cy="635"/>
                <wp:effectExtent l="0" t="38100" r="3810" b="37465"/>
                <wp:wrapNone/>
                <wp:docPr id="27" name="直接连接符 27"/>
                <wp:cNvGraphicFramePr/>
                <a:graphic xmlns:a="http://schemas.openxmlformats.org/drawingml/2006/main">
                  <a:graphicData uri="http://schemas.microsoft.com/office/word/2010/wordprocessingShape">
                    <wps:wsp>
                      <wps:cNvCnPr/>
                      <wps:spPr>
                        <a:xfrm flipV="1">
                          <a:off x="0" y="0"/>
                          <a:ext cx="453390" cy="63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y;margin-left:584.45pt;margin-top:51.1pt;height:0.05pt;width:35.7pt;z-index:1024;mso-width-relative:page;mso-height-relative:page;" filled="f" stroked="t" coordsize="21600,21600" o:gfxdata="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vCi1xNsAAAANAQAADwAAAAAAAAABACAAAAAiAAAAZHJzL2Rvd25yZXYueG1sUEsBAhQA&#10;FAAAAAgAh07iQO85cCTvAQAAtQMAAA4AAAAAAAAAAQAgAAAAKgEAAGRycy9lMm9Eb2MueG1sUEsF&#10;BgAAAAAGAAYAWQEAAIs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1024" behindDoc="0" locked="0" layoutInCell="1" allowOverlap="1">
                <wp:simplePos x="0" y="0"/>
                <wp:positionH relativeFrom="column">
                  <wp:posOffset>6080125</wp:posOffset>
                </wp:positionH>
                <wp:positionV relativeFrom="paragraph">
                  <wp:posOffset>1925955</wp:posOffset>
                </wp:positionV>
                <wp:extent cx="618490" cy="10795"/>
                <wp:effectExtent l="0" t="36830" r="10160" b="28575"/>
                <wp:wrapNone/>
                <wp:docPr id="31" name="直接连接符 31"/>
                <wp:cNvGraphicFramePr/>
                <a:graphic xmlns:a="http://schemas.openxmlformats.org/drawingml/2006/main">
                  <a:graphicData uri="http://schemas.microsoft.com/office/word/2010/wordprocessingShape">
                    <wps:wsp>
                      <wps:cNvCnPr/>
                      <wps:spPr>
                        <a:xfrm flipV="1">
                          <a:off x="0" y="0"/>
                          <a:ext cx="618490" cy="1079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y;margin-left:478.75pt;margin-top:151.65pt;height:0.85pt;width:48.7pt;z-index:1024;mso-width-relative:page;mso-height-relative:page;" filled="f" stroked="t" coordsize="21600,21600" o:gfxdata="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zF693aAAAADAEAAA8AAAAAAAAAAQAgAAAAIgAAAGRycy9kb3ducmV2LnhtbFBLAQIU&#10;ABQAAAAIAIdO4kCcrXno8QEAALcDAAAOAAAAAAAAAAEAIAAAACkBAABkcnMvZTJvRG9jLnhtbFBL&#10;BQYAAAAABgAGAFkBAACM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1024" behindDoc="0" locked="0" layoutInCell="1" allowOverlap="1">
                <wp:simplePos x="0" y="0"/>
                <wp:positionH relativeFrom="column">
                  <wp:posOffset>6080125</wp:posOffset>
                </wp:positionH>
                <wp:positionV relativeFrom="paragraph">
                  <wp:posOffset>1111250</wp:posOffset>
                </wp:positionV>
                <wp:extent cx="635" cy="828675"/>
                <wp:effectExtent l="4445" t="0" r="13970" b="9525"/>
                <wp:wrapNone/>
                <wp:docPr id="32" name="直接连接符 32"/>
                <wp:cNvGraphicFramePr/>
                <a:graphic xmlns:a="http://schemas.openxmlformats.org/drawingml/2006/main">
                  <a:graphicData uri="http://schemas.microsoft.com/office/word/2010/wordprocessingShape">
                    <wps:wsp>
                      <wps:cNvCnPr/>
                      <wps:spPr>
                        <a:xfrm>
                          <a:off x="0" y="0"/>
                          <a:ext cx="635" cy="82867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478.75pt;margin-top:87.5pt;height:65.25pt;width:0.05pt;z-index:1024;mso-width-relative:page;mso-height-relative:page;" filled="f" stroked="t" coordsize="21600,21600" o:gfxdata="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137jHNgAAAALAQAA&#10;DwAAAAAAAAABACAAAAAiAAAAZHJzL2Rvd25yZXYueG1sUEsBAhQAFAAAAAgAh07iQLZVyrjgAQAA&#10;pwMAAA4AAAAAAAAAAQAgAAAAJwEAAGRycy9lMm9Eb2MueG1sUEsFBgAAAAAGAAYAWQEAAHkFAAAA&#10;AA==&#10;">
                <v:fill on="f" focussize="0,0"/>
                <v:stroke color="#000000" joinstyle="round"/>
                <v:imagedata o:title=""/>
                <o:lock v:ext="edit" aspectratio="f"/>
              </v:line>
            </w:pict>
          </mc:Fallback>
        </mc:AlternateContent>
      </w:r>
      <w:r>
        <mc:AlternateContent>
          <mc:Choice Requires="wps">
            <w:drawing>
              <wp:anchor distT="0" distB="0" distL="114300" distR="114300" simplePos="0" relativeHeight="1024" behindDoc="0" locked="0" layoutInCell="1" allowOverlap="1">
                <wp:simplePos x="0" y="0"/>
                <wp:positionH relativeFrom="column">
                  <wp:posOffset>3343275</wp:posOffset>
                </wp:positionH>
                <wp:positionV relativeFrom="paragraph">
                  <wp:posOffset>1896110</wp:posOffset>
                </wp:positionV>
                <wp:extent cx="5080" cy="225425"/>
                <wp:effectExtent l="0" t="0" r="0" b="0"/>
                <wp:wrapNone/>
                <wp:docPr id="36" name="直接连接符 36"/>
                <wp:cNvGraphicFramePr/>
                <a:graphic xmlns:a="http://schemas.openxmlformats.org/drawingml/2006/main">
                  <a:graphicData uri="http://schemas.microsoft.com/office/word/2010/wordprocessingShape">
                    <wps:wsp>
                      <wps:cNvCnPr/>
                      <wps:spPr>
                        <a:xfrm flipH="1">
                          <a:off x="0" y="0"/>
                          <a:ext cx="5080" cy="22542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x;margin-left:263.25pt;margin-top:149.3pt;height:17.75pt;width:0.4pt;z-index:1024;mso-width-relative:page;mso-height-relative:page;" filled="f" stroked="t" coordsize="21600,21600" o:gfxdata="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H&#10;aPd12gAAAAsBAAAPAAAAAAAAAAEAIAAAACIAAABkcnMvZG93bnJldi54bWxQSwECFAAUAAAACACH&#10;TuJAE39MNukBAACyAwAADgAAAAAAAAABACAAAAApAQAAZHJzL2Uyb0RvYy54bWxQSwUGAAAAAAYA&#10;BgBZAQAAhA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1024" behindDoc="0" locked="0" layoutInCell="1" allowOverlap="1">
                <wp:simplePos x="0" y="0"/>
                <wp:positionH relativeFrom="column">
                  <wp:posOffset>5920105</wp:posOffset>
                </wp:positionH>
                <wp:positionV relativeFrom="paragraph">
                  <wp:posOffset>201930</wp:posOffset>
                </wp:positionV>
                <wp:extent cx="311150" cy="904875"/>
                <wp:effectExtent l="5080" t="4445" r="7620" b="5080"/>
                <wp:wrapNone/>
                <wp:docPr id="39" name="矩形 39"/>
                <wp:cNvGraphicFramePr/>
                <a:graphic xmlns:a="http://schemas.openxmlformats.org/drawingml/2006/main">
                  <a:graphicData uri="http://schemas.microsoft.com/office/word/2010/wordprocessingShape">
                    <wps:wsp>
                      <wps:cNvSpPr/>
                      <wps:spPr>
                        <a:xfrm>
                          <a:off x="0" y="0"/>
                          <a:ext cx="311150" cy="9048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r>
                              <w:rPr>
                                <w:rFonts w:hint="eastAsia"/>
                                <w:bCs/>
                              </w:rPr>
                              <w:t>调查审理</w:t>
                            </w:r>
                          </w:p>
                        </w:txbxContent>
                      </wps:txbx>
                      <wps:bodyPr upright="1"/>
                    </wps:wsp>
                  </a:graphicData>
                </a:graphic>
              </wp:anchor>
            </w:drawing>
          </mc:Choice>
          <mc:Fallback>
            <w:pict>
              <v:rect id="_x0000_s1026" o:spid="_x0000_s1026" o:spt="1" style="position:absolute;left:0pt;margin-left:466.15pt;margin-top:15.9pt;height:71.25pt;width:24.5pt;z-index:1024;mso-width-relative:page;mso-height-relative:page;" fillcolor="#FFFFFF" filled="t" stroked="t" coordsize="21600,21600" o:gfxdata="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KD&#10;2cHXAAAACgEAAA8AAAAAAAAAAQAgAAAAIgAAAGRycy9kb3ducmV2LnhtbFBLAQIUABQAAAAIAIdO&#10;4kDu5pLM6wEAAOoDAAAOAAAAAAAAAAEAIAAAACYBAABkcnMvZTJvRG9jLnhtbFBLBQYAAAAABgAG&#10;AFkBAACDBQAAAAA=&#10;">
                <v:fill on="t" focussize="0,0"/>
                <v:stroke color="#000000" joinstyle="miter"/>
                <v:imagedata o:title=""/>
                <o:lock v:ext="edit" aspectratio="f"/>
                <v:textbox>
                  <w:txbxContent>
                    <w:p>
                      <w:pPr>
                        <w:jc w:val="center"/>
                      </w:pPr>
                      <w:r>
                        <w:rPr>
                          <w:rFonts w:hint="eastAsia"/>
                          <w:bCs/>
                        </w:rPr>
                        <w:t>调查审理</w:t>
                      </w:r>
                    </w:p>
                  </w:txbxContent>
                </v:textbox>
              </v:rect>
            </w:pict>
          </mc:Fallback>
        </mc:AlternateContent>
      </w:r>
      <w:r>
        <mc:AlternateContent>
          <mc:Choice Requires="wps">
            <w:drawing>
              <wp:anchor distT="0" distB="0" distL="114300" distR="114300" simplePos="0" relativeHeight="1024" behindDoc="0" locked="0" layoutInCell="1" allowOverlap="1">
                <wp:simplePos x="0" y="0"/>
                <wp:positionH relativeFrom="column">
                  <wp:posOffset>5619115</wp:posOffset>
                </wp:positionH>
                <wp:positionV relativeFrom="paragraph">
                  <wp:posOffset>655955</wp:posOffset>
                </wp:positionV>
                <wp:extent cx="316230" cy="635"/>
                <wp:effectExtent l="0" t="37465" r="7620" b="38100"/>
                <wp:wrapNone/>
                <wp:docPr id="40" name="直接连接符 40"/>
                <wp:cNvGraphicFramePr/>
                <a:graphic xmlns:a="http://schemas.openxmlformats.org/drawingml/2006/main">
                  <a:graphicData uri="http://schemas.microsoft.com/office/word/2010/wordprocessingShape">
                    <wps:wsp>
                      <wps:cNvCnPr/>
                      <wps:spPr>
                        <a:xfrm>
                          <a:off x="0" y="0"/>
                          <a:ext cx="316230" cy="63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442.45pt;margin-top:51.65pt;height:0.05pt;width:24.9pt;z-index:1024;mso-width-relative:page;mso-height-relative:page;" filled="f" stroked="t" coordsize="21600,21600" o:gfxdata="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KhuWD&#10;2gAAAAsBAAAPAAAAAAAAAAEAIAAAACIAAABkcnMvZG93bnJldi54bWxQSwECFAAUAAAACACHTuJA&#10;zSlH2OYBAACrAwAADgAAAAAAAAABACAAAAApAQAAZHJzL2Uyb0RvYy54bWxQSwUGAAAAAAYABgBZ&#10;AQAAgQ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1024" behindDoc="0" locked="0" layoutInCell="1" allowOverlap="1">
                <wp:simplePos x="0" y="0"/>
                <wp:positionH relativeFrom="column">
                  <wp:posOffset>5144135</wp:posOffset>
                </wp:positionH>
                <wp:positionV relativeFrom="paragraph">
                  <wp:posOffset>144145</wp:posOffset>
                </wp:positionV>
                <wp:extent cx="474345" cy="1068705"/>
                <wp:effectExtent l="4445" t="4445" r="16510" b="12700"/>
                <wp:wrapNone/>
                <wp:docPr id="41" name="矩形 41"/>
                <wp:cNvGraphicFramePr/>
                <a:graphic xmlns:a="http://schemas.openxmlformats.org/drawingml/2006/main">
                  <a:graphicData uri="http://schemas.microsoft.com/office/word/2010/wordprocessingShape">
                    <wps:wsp>
                      <wps:cNvSpPr/>
                      <wps:spPr>
                        <a:xfrm>
                          <a:off x="0" y="0"/>
                          <a:ext cx="474345" cy="106870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宋体" w:cs="仿宋_GB2312"/>
                              </w:rPr>
                            </w:pPr>
                            <w:r>
                              <w:rPr>
                                <w:rFonts w:hint="eastAsia" w:ascii="宋体" w:hAnsi="宋体" w:cs="仿宋_GB2312"/>
                                <w:bCs/>
                              </w:rPr>
                              <w:t>被申请人提出书面答复</w:t>
                            </w:r>
                          </w:p>
                        </w:txbxContent>
                      </wps:txbx>
                      <wps:bodyPr upright="1"/>
                    </wps:wsp>
                  </a:graphicData>
                </a:graphic>
              </wp:anchor>
            </w:drawing>
          </mc:Choice>
          <mc:Fallback>
            <w:pict>
              <v:rect id="_x0000_s1026" o:spid="_x0000_s1026" o:spt="1" style="position:absolute;left:0pt;margin-left:405.05pt;margin-top:11.35pt;height:84.15pt;width:37.35pt;z-index:1024;mso-width-relative:page;mso-height-relative:page;" fillcolor="#FFFFFF" filled="t" stroked="t" coordsize="21600,21600" o:gfxdata="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Z&#10;MU3I1wAAAAoBAAAPAAAAAAAAAAEAIAAAACIAAABkcnMvZG93bnJldi54bWxQSwECFAAUAAAACACH&#10;TuJAJKeFquwBAADrAwAADgAAAAAAAAABACAAAAAmAQAAZHJzL2Uyb0RvYy54bWxQSwUGAAAAAAYA&#10;BgBZAQAAhAUAAAAA&#10;">
                <v:fill on="t" focussize="0,0"/>
                <v:stroke color="#000000" joinstyle="miter"/>
                <v:imagedata o:title=""/>
                <o:lock v:ext="edit" aspectratio="f"/>
                <v:textbox>
                  <w:txbxContent>
                    <w:p>
                      <w:pPr>
                        <w:jc w:val="center"/>
                        <w:rPr>
                          <w:rFonts w:ascii="宋体" w:cs="仿宋_GB2312"/>
                        </w:rPr>
                      </w:pPr>
                      <w:r>
                        <w:rPr>
                          <w:rFonts w:hint="eastAsia" w:ascii="宋体" w:hAnsi="宋体" w:cs="仿宋_GB2312"/>
                          <w:bCs/>
                        </w:rPr>
                        <w:t>被申请人提出书面答复</w:t>
                      </w:r>
                    </w:p>
                  </w:txbxContent>
                </v:textbox>
              </v:rect>
            </w:pict>
          </mc:Fallback>
        </mc:AlternateContent>
      </w:r>
      <w:r>
        <mc:AlternateContent>
          <mc:Choice Requires="wps">
            <w:drawing>
              <wp:anchor distT="0" distB="0" distL="114300" distR="114300" simplePos="0" relativeHeight="1024" behindDoc="0" locked="0" layoutInCell="1" allowOverlap="1">
                <wp:simplePos x="0" y="0"/>
                <wp:positionH relativeFrom="column">
                  <wp:posOffset>4768215</wp:posOffset>
                </wp:positionH>
                <wp:positionV relativeFrom="paragraph">
                  <wp:posOffset>680720</wp:posOffset>
                </wp:positionV>
                <wp:extent cx="375285" cy="635"/>
                <wp:effectExtent l="0" t="37465" r="5715" b="38100"/>
                <wp:wrapNone/>
                <wp:docPr id="42" name="直接连接符 42"/>
                <wp:cNvGraphicFramePr/>
                <a:graphic xmlns:a="http://schemas.openxmlformats.org/drawingml/2006/main">
                  <a:graphicData uri="http://schemas.microsoft.com/office/word/2010/wordprocessingShape">
                    <wps:wsp>
                      <wps:cNvCnPr/>
                      <wps:spPr>
                        <a:xfrm>
                          <a:off x="0" y="0"/>
                          <a:ext cx="375285" cy="63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375.45pt;margin-top:53.6pt;height:0.05pt;width:29.55pt;z-index:1024;mso-width-relative:page;mso-height-relative:page;" filled="f" stroked="t" coordsize="21600,21600" o:gfxdata="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cgun&#10;QdoAAAALAQAADwAAAAAAAAABACAAAAAiAAAAZHJzL2Rvd25yZXYueG1sUEsBAhQAFAAAAAgAh07i&#10;QJeA2rjnAQAAqwMAAA4AAAAAAAAAAQAgAAAAKQEAAGRycy9lMm9Eb2MueG1sUEsFBgAAAAAGAAYA&#10;WQEAAII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1024" behindDoc="0" locked="0" layoutInCell="1" allowOverlap="1">
                <wp:simplePos x="0" y="0"/>
                <wp:positionH relativeFrom="column">
                  <wp:posOffset>4166235</wp:posOffset>
                </wp:positionH>
                <wp:positionV relativeFrom="paragraph">
                  <wp:posOffset>33020</wp:posOffset>
                </wp:positionV>
                <wp:extent cx="594995" cy="1285240"/>
                <wp:effectExtent l="4445" t="4445" r="10160" b="5715"/>
                <wp:wrapNone/>
                <wp:docPr id="44" name="矩形 44"/>
                <wp:cNvGraphicFramePr/>
                <a:graphic xmlns:a="http://schemas.openxmlformats.org/drawingml/2006/main">
                  <a:graphicData uri="http://schemas.microsoft.com/office/word/2010/wordprocessingShape">
                    <wps:wsp>
                      <wps:cNvSpPr/>
                      <wps:spPr>
                        <a:xfrm>
                          <a:off x="0" y="0"/>
                          <a:ext cx="594995" cy="12852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宋体" w:cs="仿宋_GB2312"/>
                              </w:rPr>
                            </w:pPr>
                            <w:r>
                              <w:rPr>
                                <w:rFonts w:hint="eastAsia" w:ascii="宋体" w:hAnsi="宋体" w:cs="仿宋_GB2312"/>
                                <w:bCs/>
                              </w:rPr>
                              <w:t>向被申请人送达答复通知书及申请书副本</w:t>
                            </w:r>
                          </w:p>
                        </w:txbxContent>
                      </wps:txbx>
                      <wps:bodyPr upright="1"/>
                    </wps:wsp>
                  </a:graphicData>
                </a:graphic>
              </wp:anchor>
            </w:drawing>
          </mc:Choice>
          <mc:Fallback>
            <w:pict>
              <v:rect id="_x0000_s1026" o:spid="_x0000_s1026" o:spt="1" style="position:absolute;left:0pt;margin-left:328.05pt;margin-top:2.6pt;height:101.2pt;width:46.85pt;z-index:1024;mso-width-relative:page;mso-height-relative:page;" fillcolor="#FFFFFF" filled="t" stroked="t" coordsize="21600,21600" o:gfxdata="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CbsxStgAAAAJAQAADwAAAAAAAAABACAAAAAiAAAAZHJzL2Rvd25yZXYueG1sUEsBAhQAFAAA&#10;AAgAh07iQAq61UzvAQAA6wMAAA4AAAAAAAAAAQAgAAAAJwEAAGRycy9lMm9Eb2MueG1sUEsFBgAA&#10;AAAGAAYAWQEAAIgFAAAAAA==&#10;">
                <v:fill on="t" focussize="0,0"/>
                <v:stroke color="#000000" joinstyle="miter"/>
                <v:imagedata o:title=""/>
                <o:lock v:ext="edit" aspectratio="f"/>
                <v:textbox>
                  <w:txbxContent>
                    <w:p>
                      <w:pPr>
                        <w:jc w:val="center"/>
                        <w:rPr>
                          <w:rFonts w:ascii="宋体" w:cs="仿宋_GB2312"/>
                        </w:rPr>
                      </w:pPr>
                      <w:r>
                        <w:rPr>
                          <w:rFonts w:hint="eastAsia" w:ascii="宋体" w:hAnsi="宋体" w:cs="仿宋_GB2312"/>
                          <w:bCs/>
                        </w:rPr>
                        <w:t>向被申请人送达答复通知书及申请书副本</w:t>
                      </w:r>
                    </w:p>
                  </w:txbxContent>
                </v:textbox>
              </v:rect>
            </w:pict>
          </mc:Fallback>
        </mc:AlternateContent>
      </w:r>
      <w:r>
        <mc:AlternateContent>
          <mc:Choice Requires="wps">
            <w:drawing>
              <wp:anchor distT="0" distB="0" distL="114300" distR="114300" simplePos="0" relativeHeight="1024" behindDoc="0" locked="0" layoutInCell="1" allowOverlap="1">
                <wp:simplePos x="0" y="0"/>
                <wp:positionH relativeFrom="column">
                  <wp:posOffset>3709670</wp:posOffset>
                </wp:positionH>
                <wp:positionV relativeFrom="paragraph">
                  <wp:posOffset>359410</wp:posOffset>
                </wp:positionV>
                <wp:extent cx="571500" cy="297180"/>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571500" cy="297180"/>
                        </a:xfrm>
                        <a:prstGeom prst="rect">
                          <a:avLst/>
                        </a:prstGeom>
                        <a:noFill/>
                        <a:ln>
                          <a:noFill/>
                        </a:ln>
                        <a:effectLst/>
                      </wps:spPr>
                      <wps:txbx>
                        <w:txbxContent>
                          <w:p>
                            <w:pPr>
                              <w:jc w:val="center"/>
                              <w:rPr>
                                <w:rFonts w:ascii="宋体" w:cs="仿宋_GB2312"/>
                                <w:bCs/>
                                <w:sz w:val="18"/>
                                <w:szCs w:val="18"/>
                              </w:rPr>
                            </w:pPr>
                            <w:r>
                              <w:rPr>
                                <w:rFonts w:ascii="宋体" w:hAnsi="宋体" w:cs="仿宋_GB2312"/>
                                <w:bCs/>
                                <w:sz w:val="18"/>
                                <w:szCs w:val="18"/>
                              </w:rPr>
                              <w:t>5</w:t>
                            </w:r>
                            <w:r>
                              <w:rPr>
                                <w:rFonts w:hint="eastAsia" w:ascii="宋体" w:hAnsi="宋体" w:cs="仿宋_GB2312"/>
                                <w:bCs/>
                                <w:sz w:val="18"/>
                                <w:szCs w:val="18"/>
                              </w:rPr>
                              <w:t>日内</w:t>
                            </w:r>
                          </w:p>
                        </w:txbxContent>
                      </wps:txbx>
                      <wps:bodyPr upright="1"/>
                    </wps:wsp>
                  </a:graphicData>
                </a:graphic>
              </wp:anchor>
            </w:drawing>
          </mc:Choice>
          <mc:Fallback>
            <w:pict>
              <v:shape id="_x0000_s1026" o:spid="_x0000_s1026" o:spt="202" type="#_x0000_t202" style="position:absolute;left:0pt;margin-left:292.1pt;margin-top:28.3pt;height:23.4pt;width:45pt;z-index:1024;mso-width-relative:page;mso-height-relative:page;" filled="f" stroked="f" coordsize="21600,21600" o:gfxdata="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BcGCfe1gAAAAoBAAAPAAAAAAAAAAEAIAAAACIAAABkcnMv&#10;ZG93bnJldi54bWxQSwECFAAUAAAACACHTuJAbzDllZMBAAAPAwAADgAAAAAAAAABACAAAAAlAQAA&#10;ZHJzL2Uyb0RvYy54bWxQSwUGAAAAAAYABgBZAQAAKgUAAAAA&#10;">
                <v:fill on="f" focussize="0,0"/>
                <v:stroke on="f"/>
                <v:imagedata o:title=""/>
                <o:lock v:ext="edit" aspectratio="f"/>
                <v:textbox>
                  <w:txbxContent>
                    <w:p>
                      <w:pPr>
                        <w:jc w:val="center"/>
                        <w:rPr>
                          <w:rFonts w:ascii="宋体" w:cs="仿宋_GB2312"/>
                          <w:bCs/>
                          <w:sz w:val="18"/>
                          <w:szCs w:val="18"/>
                        </w:rPr>
                      </w:pPr>
                      <w:r>
                        <w:rPr>
                          <w:rFonts w:ascii="宋体" w:hAnsi="宋体" w:cs="仿宋_GB2312"/>
                          <w:bCs/>
                          <w:sz w:val="18"/>
                          <w:szCs w:val="18"/>
                        </w:rPr>
                        <w:t>5</w:t>
                      </w:r>
                      <w:r>
                        <w:rPr>
                          <w:rFonts w:hint="eastAsia" w:ascii="宋体" w:hAnsi="宋体" w:cs="仿宋_GB2312"/>
                          <w:bCs/>
                          <w:sz w:val="18"/>
                          <w:szCs w:val="18"/>
                        </w:rPr>
                        <w:t>日内</w:t>
                      </w:r>
                    </w:p>
                  </w:txbxContent>
                </v:textbox>
              </v:shape>
            </w:pict>
          </mc:Fallback>
        </mc:AlternateContent>
      </w:r>
      <w:r>
        <mc:AlternateContent>
          <mc:Choice Requires="wps">
            <w:drawing>
              <wp:anchor distT="0" distB="0" distL="114300" distR="114300" simplePos="0" relativeHeight="1024" behindDoc="0" locked="0" layoutInCell="1" allowOverlap="1">
                <wp:simplePos x="0" y="0"/>
                <wp:positionH relativeFrom="column">
                  <wp:posOffset>3774440</wp:posOffset>
                </wp:positionH>
                <wp:positionV relativeFrom="paragraph">
                  <wp:posOffset>685800</wp:posOffset>
                </wp:positionV>
                <wp:extent cx="390525" cy="1905"/>
                <wp:effectExtent l="0" t="37465" r="9525" b="36830"/>
                <wp:wrapNone/>
                <wp:docPr id="46" name="直接连接符 46"/>
                <wp:cNvGraphicFramePr/>
                <a:graphic xmlns:a="http://schemas.openxmlformats.org/drawingml/2006/main">
                  <a:graphicData uri="http://schemas.microsoft.com/office/word/2010/wordprocessingShape">
                    <wps:wsp>
                      <wps:cNvCnPr/>
                      <wps:spPr>
                        <a:xfrm flipV="1">
                          <a:off x="0" y="0"/>
                          <a:ext cx="390525" cy="190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y;margin-left:297.2pt;margin-top:54pt;height:0.15pt;width:30.75pt;z-index:1024;mso-width-relative:page;mso-height-relative:page;" filled="f" stroked="t" coordsize="21600,21600" o:gfxdata="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V4M8G2gAAAAsBAAAPAAAAAAAAAAEAIAAAACIAAABkcnMvZG93bnJldi54bWxQSwECFAAUAAAA&#10;CACHTuJAvBvrxewBAAC2AwAADgAAAAAAAAABACAAAAApAQAAZHJzL2Uyb0RvYy54bWxQSwUGAAAA&#10;AAYABgBZAQAAhw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1024" behindDoc="0" locked="0" layoutInCell="1" allowOverlap="1">
                <wp:simplePos x="0" y="0"/>
                <wp:positionH relativeFrom="column">
                  <wp:posOffset>3170555</wp:posOffset>
                </wp:positionH>
                <wp:positionV relativeFrom="paragraph">
                  <wp:posOffset>2493645</wp:posOffset>
                </wp:positionV>
                <wp:extent cx="876935" cy="284480"/>
                <wp:effectExtent l="4445" t="4445" r="13970" b="15875"/>
                <wp:wrapNone/>
                <wp:docPr id="47" name="矩形 47"/>
                <wp:cNvGraphicFramePr/>
                <a:graphic xmlns:a="http://schemas.openxmlformats.org/drawingml/2006/main">
                  <a:graphicData uri="http://schemas.microsoft.com/office/word/2010/wordprocessingShape">
                    <wps:wsp>
                      <wps:cNvSpPr/>
                      <wps:spPr>
                        <a:xfrm>
                          <a:off x="0" y="0"/>
                          <a:ext cx="876935" cy="2844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宋体" w:cs="仿宋_GB2312"/>
                                <w:bCs/>
                                <w:sz w:val="24"/>
                                <w:szCs w:val="24"/>
                              </w:rPr>
                            </w:pPr>
                            <w:r>
                              <w:rPr>
                                <w:rFonts w:hint="eastAsia" w:ascii="宋体" w:hAnsi="宋体" w:cs="仿宋_GB2312"/>
                                <w:bCs/>
                                <w:sz w:val="24"/>
                                <w:szCs w:val="24"/>
                              </w:rPr>
                              <w:t>不予受理</w:t>
                            </w:r>
                          </w:p>
                        </w:txbxContent>
                      </wps:txbx>
                      <wps:bodyPr upright="1"/>
                    </wps:wsp>
                  </a:graphicData>
                </a:graphic>
              </wp:anchor>
            </w:drawing>
          </mc:Choice>
          <mc:Fallback>
            <w:pict>
              <v:rect id="_x0000_s1026" o:spid="_x0000_s1026" o:spt="1" style="position:absolute;left:0pt;margin-left:249.65pt;margin-top:196.35pt;height:22.4pt;width:69.05pt;z-index:1024;mso-width-relative:page;mso-height-relative:page;" fillcolor="#FFFFFF" filled="t" stroked="t" coordsize="21600,21600" o:gfxdata="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DYUR3ZAAAACwEAAA8AAAAAAAAAAQAgAAAAIgAAAGRycy9kb3ducmV2LnhtbFBLAQIUABQA&#10;AAAIAIdO4kC2h0ZC7wEAAOoDAAAOAAAAAAAAAAEAIAAAACgBAABkcnMvZTJvRG9jLnhtbFBLBQYA&#10;AAAABgAGAFkBAACJBQAAAAA=&#10;">
                <v:fill on="t" focussize="0,0"/>
                <v:stroke color="#000000" joinstyle="miter"/>
                <v:imagedata o:title=""/>
                <o:lock v:ext="edit" aspectratio="f"/>
                <v:textbox>
                  <w:txbxContent>
                    <w:p>
                      <w:pPr>
                        <w:jc w:val="center"/>
                        <w:rPr>
                          <w:rFonts w:ascii="宋体" w:cs="仿宋_GB2312"/>
                          <w:bCs/>
                          <w:sz w:val="24"/>
                          <w:szCs w:val="24"/>
                        </w:rPr>
                      </w:pPr>
                      <w:r>
                        <w:rPr>
                          <w:rFonts w:hint="eastAsia" w:ascii="宋体" w:hAnsi="宋体" w:cs="仿宋_GB2312"/>
                          <w:bCs/>
                          <w:sz w:val="24"/>
                          <w:szCs w:val="24"/>
                        </w:rPr>
                        <w:t>不予受理</w:t>
                      </w:r>
                    </w:p>
                  </w:txbxContent>
                </v:textbox>
              </v:rect>
            </w:pict>
          </mc:Fallback>
        </mc:AlternateContent>
      </w:r>
      <w:r>
        <mc:AlternateContent>
          <mc:Choice Requires="wps">
            <w:drawing>
              <wp:anchor distT="0" distB="0" distL="114300" distR="114300" simplePos="0" relativeHeight="1024" behindDoc="0" locked="0" layoutInCell="1" allowOverlap="1">
                <wp:simplePos x="0" y="0"/>
                <wp:positionH relativeFrom="column">
                  <wp:posOffset>3241675</wp:posOffset>
                </wp:positionH>
                <wp:positionV relativeFrom="paragraph">
                  <wp:posOffset>527685</wp:posOffset>
                </wp:positionV>
                <wp:extent cx="513080" cy="299085"/>
                <wp:effectExtent l="4445" t="5080" r="15875" b="19685"/>
                <wp:wrapSquare wrapText="bothSides"/>
                <wp:docPr id="48" name="矩形 48"/>
                <wp:cNvGraphicFramePr/>
                <a:graphic xmlns:a="http://schemas.openxmlformats.org/drawingml/2006/main">
                  <a:graphicData uri="http://schemas.microsoft.com/office/word/2010/wordprocessingShape">
                    <wps:wsp>
                      <wps:cNvSpPr/>
                      <wps:spPr>
                        <a:xfrm>
                          <a:off x="0" y="0"/>
                          <a:ext cx="513080" cy="2990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00" w:lineRule="exact"/>
                              <w:jc w:val="center"/>
                              <w:rPr>
                                <w:rFonts w:ascii="宋体"/>
                                <w:bCs/>
                                <w:sz w:val="24"/>
                                <w:szCs w:val="24"/>
                              </w:rPr>
                            </w:pPr>
                            <w:r>
                              <w:rPr>
                                <w:rFonts w:hint="eastAsia" w:ascii="宋体" w:hAnsi="宋体" w:cs="仿宋_GB2312"/>
                                <w:bCs/>
                                <w:sz w:val="24"/>
                                <w:szCs w:val="24"/>
                              </w:rPr>
                              <w:t>受理</w:t>
                            </w:r>
                          </w:p>
                        </w:txbxContent>
                      </wps:txbx>
                      <wps:bodyPr upright="1"/>
                    </wps:wsp>
                  </a:graphicData>
                </a:graphic>
              </wp:anchor>
            </w:drawing>
          </mc:Choice>
          <mc:Fallback>
            <w:pict>
              <v:rect id="_x0000_s1026" o:spid="_x0000_s1026" o:spt="1" style="position:absolute;left:0pt;margin-left:255.25pt;margin-top:41.55pt;height:23.55pt;width:40.4pt;mso-wrap-distance-bottom:0pt;mso-wrap-distance-left:9pt;mso-wrap-distance-right:9pt;mso-wrap-distance-top:0pt;z-index:1024;mso-width-relative:page;mso-height-relative:page;" fillcolor="#FFFFFF" filled="t" stroked="t" coordsize="21600,21600" o:gfxdata="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I/p&#10;V/7YAAAACgEAAA8AAAAAAAAAAQAgAAAAIgAAAGRycy9kb3ducmV2LnhtbFBLAQIUABQAAAAIAIdO&#10;4kBhMpvt6gEAAOoDAAAOAAAAAAAAAAEAIAAAACcBAABkcnMvZTJvRG9jLnhtbFBLBQYAAAAABgAG&#10;AFkBAACDBQAAAAA=&#10;">
                <v:fill on="t" focussize="0,0"/>
                <v:stroke color="#000000" joinstyle="miter"/>
                <v:imagedata o:title=""/>
                <o:lock v:ext="edit" aspectratio="f"/>
                <v:textbox>
                  <w:txbxContent>
                    <w:p>
                      <w:pPr>
                        <w:spacing w:line="300" w:lineRule="exact"/>
                        <w:jc w:val="center"/>
                        <w:rPr>
                          <w:rFonts w:ascii="宋体"/>
                          <w:bCs/>
                          <w:sz w:val="24"/>
                          <w:szCs w:val="24"/>
                        </w:rPr>
                      </w:pPr>
                      <w:r>
                        <w:rPr>
                          <w:rFonts w:hint="eastAsia" w:ascii="宋体" w:hAnsi="宋体" w:cs="仿宋_GB2312"/>
                          <w:bCs/>
                          <w:sz w:val="24"/>
                          <w:szCs w:val="24"/>
                        </w:rPr>
                        <w:t>受理</w:t>
                      </w:r>
                    </w:p>
                  </w:txbxContent>
                </v:textbox>
                <w10:wrap type="square"/>
              </v:rect>
            </w:pict>
          </mc:Fallback>
        </mc:AlternateContent>
      </w:r>
      <w:r>
        <mc:AlternateContent>
          <mc:Choice Requires="wps">
            <w:drawing>
              <wp:anchor distT="0" distB="0" distL="114300" distR="114300" simplePos="0" relativeHeight="1024" behindDoc="0" locked="0" layoutInCell="1" allowOverlap="1">
                <wp:simplePos x="0" y="0"/>
                <wp:positionH relativeFrom="column">
                  <wp:posOffset>2848610</wp:posOffset>
                </wp:positionH>
                <wp:positionV relativeFrom="paragraph">
                  <wp:posOffset>2649855</wp:posOffset>
                </wp:positionV>
                <wp:extent cx="316230" cy="635"/>
                <wp:effectExtent l="0" t="37465" r="7620" b="38100"/>
                <wp:wrapNone/>
                <wp:docPr id="49" name="直接连接符 49"/>
                <wp:cNvGraphicFramePr/>
                <a:graphic xmlns:a="http://schemas.openxmlformats.org/drawingml/2006/main">
                  <a:graphicData uri="http://schemas.microsoft.com/office/word/2010/wordprocessingShape">
                    <wps:wsp>
                      <wps:cNvCnPr/>
                      <wps:spPr>
                        <a:xfrm>
                          <a:off x="0" y="0"/>
                          <a:ext cx="316230" cy="63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224.3pt;margin-top:208.65pt;height:0.05pt;width:24.9pt;z-index:1024;mso-width-relative:page;mso-height-relative:page;" filled="f" stroked="t" coordsize="21600,21600" o:gfxdata="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8isK&#10;1NoAAAALAQAADwAAAAAAAAABACAAAAAiAAAAZHJzL2Rvd25yZXYueG1sUEsBAhQAFAAAAAgAh07i&#10;QM3bzvbnAQAAqwMAAA4AAAAAAAAAAQAgAAAAKQEAAGRycy9lMm9Eb2MueG1sUEsFBgAAAAAGAAYA&#10;WQEAAII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1024" behindDoc="0" locked="0" layoutInCell="1" allowOverlap="1">
                <wp:simplePos x="0" y="0"/>
                <wp:positionH relativeFrom="column">
                  <wp:posOffset>2854325</wp:posOffset>
                </wp:positionH>
                <wp:positionV relativeFrom="paragraph">
                  <wp:posOffset>1431290</wp:posOffset>
                </wp:positionV>
                <wp:extent cx="1095375" cy="494665"/>
                <wp:effectExtent l="5080" t="5080" r="4445" b="14605"/>
                <wp:wrapNone/>
                <wp:docPr id="53" name="矩形 53"/>
                <wp:cNvGraphicFramePr/>
                <a:graphic xmlns:a="http://schemas.openxmlformats.org/drawingml/2006/main">
                  <a:graphicData uri="http://schemas.microsoft.com/office/word/2010/wordprocessingShape">
                    <wps:wsp>
                      <wps:cNvSpPr/>
                      <wps:spPr>
                        <a:xfrm>
                          <a:off x="0" y="0"/>
                          <a:ext cx="1095375" cy="49466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宋体" w:cs="仿宋_GB2312"/>
                                <w:bCs/>
                              </w:rPr>
                            </w:pPr>
                            <w:r>
                              <w:rPr>
                                <w:rFonts w:hint="eastAsia" w:ascii="宋体" w:hAnsi="宋体" w:cs="仿宋_GB2312"/>
                                <w:bCs/>
                              </w:rPr>
                              <w:t>告知其向有关行政机关提出</w:t>
                            </w:r>
                          </w:p>
                        </w:txbxContent>
                      </wps:txbx>
                      <wps:bodyPr upright="1"/>
                    </wps:wsp>
                  </a:graphicData>
                </a:graphic>
              </wp:anchor>
            </w:drawing>
          </mc:Choice>
          <mc:Fallback>
            <w:pict>
              <v:rect id="_x0000_s1026" o:spid="_x0000_s1026" o:spt="1" style="position:absolute;left:0pt;margin-left:224.75pt;margin-top:112.7pt;height:38.95pt;width:86.25pt;z-index:1024;mso-width-relative:page;mso-height-relative:page;" fillcolor="#FFFFFF" filled="t" stroked="t" coordsize="21600,21600" o:gfxdata="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UwjR2QAAAAsBAAAPAAAAAAAAAAEAIAAAACIAAABkcnMvZG93bnJldi54bWxQSwECFAAUAAAA&#10;CACHTuJAMpOoi+0BAADrAwAADgAAAAAAAAABACAAAAAoAQAAZHJzL2Uyb0RvYy54bWxQSwUGAAAA&#10;AAYABgBZAQAAhwUAAAAA&#10;">
                <v:fill on="t" focussize="0,0"/>
                <v:stroke color="#000000" joinstyle="miter"/>
                <v:imagedata o:title=""/>
                <o:lock v:ext="edit" aspectratio="f"/>
                <v:textbox>
                  <w:txbxContent>
                    <w:p>
                      <w:pPr>
                        <w:jc w:val="center"/>
                        <w:rPr>
                          <w:rFonts w:ascii="宋体" w:cs="仿宋_GB2312"/>
                          <w:bCs/>
                        </w:rPr>
                      </w:pPr>
                      <w:r>
                        <w:rPr>
                          <w:rFonts w:hint="eastAsia" w:ascii="宋体" w:hAnsi="宋体" w:cs="仿宋_GB2312"/>
                          <w:bCs/>
                        </w:rPr>
                        <w:t>告知其向有关行政机关提出</w:t>
                      </w:r>
                    </w:p>
                  </w:txbxContent>
                </v:textbox>
              </v:rect>
            </w:pict>
          </mc:Fallback>
        </mc:AlternateContent>
      </w:r>
      <w:r>
        <mc:AlternateContent>
          <mc:Choice Requires="wps">
            <w:drawing>
              <wp:anchor distT="0" distB="0" distL="114300" distR="114300" simplePos="0" relativeHeight="1024" behindDoc="0" locked="0" layoutInCell="1" allowOverlap="1">
                <wp:simplePos x="0" y="0"/>
                <wp:positionH relativeFrom="column">
                  <wp:posOffset>2548890</wp:posOffset>
                </wp:positionH>
                <wp:positionV relativeFrom="paragraph">
                  <wp:posOffset>1680845</wp:posOffset>
                </wp:positionV>
                <wp:extent cx="316230" cy="635"/>
                <wp:effectExtent l="0" t="37465" r="7620" b="38100"/>
                <wp:wrapNone/>
                <wp:docPr id="54" name="直接连接符 54"/>
                <wp:cNvGraphicFramePr/>
                <a:graphic xmlns:a="http://schemas.openxmlformats.org/drawingml/2006/main">
                  <a:graphicData uri="http://schemas.microsoft.com/office/word/2010/wordprocessingShape">
                    <wps:wsp>
                      <wps:cNvCnPr/>
                      <wps:spPr>
                        <a:xfrm>
                          <a:off x="0" y="0"/>
                          <a:ext cx="316230" cy="63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200.7pt;margin-top:132.35pt;height:0.05pt;width:24.9pt;z-index:1024;mso-width-relative:page;mso-height-relative:page;" filled="f" stroked="t" coordsize="21600,21600" o:gfxdata="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CHx&#10;5VjbAAAACwEAAA8AAAAAAAAAAQAgAAAAIgAAAGRycy9kb3ducmV2LnhtbFBLAQIUABQAAAAIAIdO&#10;4kAv37nN5wEAAKsDAAAOAAAAAAAAAAEAIAAAACoBAABkcnMvZTJvRG9jLnhtbFBLBQYAAAAABgAG&#10;AFkBAACD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1024" behindDoc="0" locked="0" layoutInCell="1" allowOverlap="1">
                <wp:simplePos x="0" y="0"/>
                <wp:positionH relativeFrom="column">
                  <wp:posOffset>1652905</wp:posOffset>
                </wp:positionH>
                <wp:positionV relativeFrom="paragraph">
                  <wp:posOffset>1442085</wp:posOffset>
                </wp:positionV>
                <wp:extent cx="888365" cy="466090"/>
                <wp:effectExtent l="5080" t="4445" r="20955" b="5715"/>
                <wp:wrapNone/>
                <wp:docPr id="55" name="矩形 55"/>
                <wp:cNvGraphicFramePr/>
                <a:graphic xmlns:a="http://schemas.openxmlformats.org/drawingml/2006/main">
                  <a:graphicData uri="http://schemas.microsoft.com/office/word/2010/wordprocessingShape">
                    <wps:wsp>
                      <wps:cNvSpPr/>
                      <wps:spPr>
                        <a:xfrm>
                          <a:off x="0" y="0"/>
                          <a:ext cx="888365" cy="46609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宋体" w:cs="仿宋_GB2312"/>
                                <w:bCs/>
                              </w:rPr>
                            </w:pPr>
                            <w:r>
                              <w:rPr>
                                <w:rFonts w:hint="eastAsia" w:ascii="宋体" w:hAnsi="宋体" w:cs="仿宋_GB2312"/>
                                <w:bCs/>
                              </w:rPr>
                              <w:t>不属于本机关职权范围</w:t>
                            </w:r>
                          </w:p>
                        </w:txbxContent>
                      </wps:txbx>
                      <wps:bodyPr upright="1"/>
                    </wps:wsp>
                  </a:graphicData>
                </a:graphic>
              </wp:anchor>
            </w:drawing>
          </mc:Choice>
          <mc:Fallback>
            <w:pict>
              <v:rect id="_x0000_s1026" o:spid="_x0000_s1026" o:spt="1" style="position:absolute;left:0pt;margin-left:130.15pt;margin-top:113.55pt;height:36.7pt;width:69.95pt;z-index:1024;mso-width-relative:page;mso-height-relative:page;" fillcolor="#FFFFFF" filled="t" stroked="t" coordsize="21600,21600" o:gfxdata="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lwhLM2AAAAAsBAAAPAAAAAAAAAAEAIAAAACIAAABkcnMvZG93bnJldi54bWxQSwECFAAUAAAA&#10;CACHTuJAChDZRu4BAADqAwAADgAAAAAAAAABACAAAAAnAQAAZHJzL2Uyb0RvYy54bWxQSwUGAAAA&#10;AAYABgBZAQAAhwUAAAAA&#10;">
                <v:fill on="t" focussize="0,0"/>
                <v:stroke color="#000000" joinstyle="miter"/>
                <v:imagedata o:title=""/>
                <o:lock v:ext="edit" aspectratio="f"/>
                <v:textbox>
                  <w:txbxContent>
                    <w:p>
                      <w:pPr>
                        <w:jc w:val="center"/>
                        <w:rPr>
                          <w:rFonts w:ascii="宋体" w:cs="仿宋_GB2312"/>
                          <w:bCs/>
                        </w:rPr>
                      </w:pPr>
                      <w:r>
                        <w:rPr>
                          <w:rFonts w:hint="eastAsia" w:ascii="宋体" w:hAnsi="宋体" w:cs="仿宋_GB2312"/>
                          <w:bCs/>
                        </w:rPr>
                        <w:t>不属于本机关职权范围</w:t>
                      </w:r>
                    </w:p>
                  </w:txbxContent>
                </v:textbox>
              </v:rect>
            </w:pict>
          </mc:Fallback>
        </mc:AlternateContent>
      </w:r>
      <w:r>
        <mc:AlternateContent>
          <mc:Choice Requires="wps">
            <w:drawing>
              <wp:anchor distT="0" distB="0" distL="114300" distR="114300" simplePos="0" relativeHeight="1024" behindDoc="0" locked="0" layoutInCell="1" allowOverlap="1">
                <wp:simplePos x="0" y="0"/>
                <wp:positionH relativeFrom="column">
                  <wp:posOffset>2925445</wp:posOffset>
                </wp:positionH>
                <wp:positionV relativeFrom="paragraph">
                  <wp:posOffset>688975</wp:posOffset>
                </wp:positionV>
                <wp:extent cx="316230" cy="635"/>
                <wp:effectExtent l="0" t="37465" r="7620" b="38100"/>
                <wp:wrapNone/>
                <wp:docPr id="56" name="直接连接符 56"/>
                <wp:cNvGraphicFramePr/>
                <a:graphic xmlns:a="http://schemas.openxmlformats.org/drawingml/2006/main">
                  <a:graphicData uri="http://schemas.microsoft.com/office/word/2010/wordprocessingShape">
                    <wps:wsp>
                      <wps:cNvCnPr/>
                      <wps:spPr>
                        <a:xfrm>
                          <a:off x="0" y="0"/>
                          <a:ext cx="316230" cy="63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230.35pt;margin-top:54.25pt;height:0.05pt;width:24.9pt;z-index:1024;mso-width-relative:page;mso-height-relative:page;" filled="f" stroked="t" coordsize="21600,21600" o:gfxdata="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2VG9&#10;TNoAAAALAQAADwAAAAAAAAABACAAAAAiAAAAZHJzL2Rvd25yZXYueG1sUEsBAhQAFAAAAAgAh07i&#10;QC8bRMfnAQAAqwMAAA4AAAAAAAAAAQAgAAAAKQEAAGRycy9lMm9Eb2MueG1sUEsFBgAAAAAGAAYA&#10;WQEAAII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1024" behindDoc="0" locked="0" layoutInCell="1" allowOverlap="1">
                <wp:simplePos x="0" y="0"/>
                <wp:positionH relativeFrom="column">
                  <wp:posOffset>1059815</wp:posOffset>
                </wp:positionH>
                <wp:positionV relativeFrom="paragraph">
                  <wp:posOffset>700405</wp:posOffset>
                </wp:positionV>
                <wp:extent cx="591820" cy="2540"/>
                <wp:effectExtent l="0" t="37465" r="17780" b="36195"/>
                <wp:wrapNone/>
                <wp:docPr id="58" name="直接连接符 58"/>
                <wp:cNvGraphicFramePr/>
                <a:graphic xmlns:a="http://schemas.openxmlformats.org/drawingml/2006/main">
                  <a:graphicData uri="http://schemas.microsoft.com/office/word/2010/wordprocessingShape">
                    <wps:wsp>
                      <wps:cNvCnPr/>
                      <wps:spPr>
                        <a:xfrm flipV="1">
                          <a:off x="0" y="0"/>
                          <a:ext cx="591820" cy="254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y;margin-left:83.45pt;margin-top:55.15pt;height:0.2pt;width:46.6pt;z-index:1024;mso-width-relative:page;mso-height-relative:page;" filled="f" stroked="t" coordsize="21600,21600" o:gfxdata="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LHGDR/ZAAAACwEAAA8AAAAAAAAAAQAgAAAAIgAAAGRycy9kb3ducmV2LnhtbFBLAQIU&#10;ABQAAAAIAIdO4kAMWsGo8gEAALYDAAAOAAAAAAAAAAEAIAAAACgBAABkcnMvZTJvRG9jLnhtbFBL&#10;BQYAAAAABgAGAFkBAACM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1024" behindDoc="0" locked="0" layoutInCell="1" allowOverlap="1">
                <wp:simplePos x="0" y="0"/>
                <wp:positionH relativeFrom="column">
                  <wp:posOffset>1640840</wp:posOffset>
                </wp:positionH>
                <wp:positionV relativeFrom="paragraph">
                  <wp:posOffset>453390</wp:posOffset>
                </wp:positionV>
                <wp:extent cx="1294765" cy="506730"/>
                <wp:effectExtent l="4445" t="4445" r="15240" b="22225"/>
                <wp:wrapNone/>
                <wp:docPr id="59" name="矩形 59"/>
                <wp:cNvGraphicFramePr/>
                <a:graphic xmlns:a="http://schemas.openxmlformats.org/drawingml/2006/main">
                  <a:graphicData uri="http://schemas.microsoft.com/office/word/2010/wordprocessingShape">
                    <wps:wsp>
                      <wps:cNvSpPr/>
                      <wps:spPr>
                        <a:xfrm>
                          <a:off x="0" y="0"/>
                          <a:ext cx="1294765" cy="50673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00" w:lineRule="exact"/>
                              <w:jc w:val="center"/>
                              <w:rPr>
                                <w:rFonts w:ascii="宋体" w:cs="仿宋_GB2312"/>
                                <w:bCs/>
                              </w:rPr>
                            </w:pPr>
                            <w:r>
                              <w:rPr>
                                <w:rFonts w:hint="eastAsia" w:ascii="宋体" w:hAnsi="宋体" w:cs="仿宋_GB2312"/>
                                <w:bCs/>
                              </w:rPr>
                              <w:t>符合受理条件且属于本机关职权范围</w:t>
                            </w:r>
                          </w:p>
                        </w:txbxContent>
                      </wps:txbx>
                      <wps:bodyPr upright="1"/>
                    </wps:wsp>
                  </a:graphicData>
                </a:graphic>
              </wp:anchor>
            </w:drawing>
          </mc:Choice>
          <mc:Fallback>
            <w:pict>
              <v:rect id="_x0000_s1026" o:spid="_x0000_s1026" o:spt="1" style="position:absolute;left:0pt;margin-left:129.2pt;margin-top:35.7pt;height:39.9pt;width:101.95pt;z-index:1024;mso-width-relative:page;mso-height-relative:page;" fillcolor="#FFFFFF" filled="t" stroked="t" coordsize="21600,21600" o:gfxdata="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Kxp2GvZAAAACgEAAA8AAAAAAAAAAQAgAAAAIgAAAGRycy9kb3ducmV2LnhtbFBLAQIUABQA&#10;AAAIAIdO4kBeFyHk7wEAAOsDAAAOAAAAAAAAAAEAIAAAACgBAABkcnMvZTJvRG9jLnhtbFBLBQYA&#10;AAAABgAGAFkBAACJBQAAAAA=&#10;">
                <v:fill on="t" focussize="0,0"/>
                <v:stroke color="#000000" joinstyle="miter"/>
                <v:imagedata o:title=""/>
                <o:lock v:ext="edit" aspectratio="f"/>
                <v:textbox>
                  <w:txbxContent>
                    <w:p>
                      <w:pPr>
                        <w:spacing w:line="300" w:lineRule="exact"/>
                        <w:jc w:val="center"/>
                        <w:rPr>
                          <w:rFonts w:ascii="宋体" w:cs="仿宋_GB2312"/>
                          <w:bCs/>
                        </w:rPr>
                      </w:pPr>
                      <w:r>
                        <w:rPr>
                          <w:rFonts w:hint="eastAsia" w:ascii="宋体" w:hAnsi="宋体" w:cs="仿宋_GB2312"/>
                          <w:bCs/>
                        </w:rPr>
                        <w:t>符合受理条件且属于本机关职权范围</w:t>
                      </w:r>
                    </w:p>
                  </w:txbxContent>
                </v:textbox>
              </v:rect>
            </w:pict>
          </mc:Fallback>
        </mc:AlternateContent>
      </w:r>
      <w:r>
        <mc:AlternateContent>
          <mc:Choice Requires="wps">
            <w:drawing>
              <wp:anchor distT="0" distB="0" distL="114300" distR="114300" simplePos="0" relativeHeight="1024" behindDoc="0" locked="0" layoutInCell="1" allowOverlap="1">
                <wp:simplePos x="0" y="0"/>
                <wp:positionH relativeFrom="column">
                  <wp:posOffset>3446145</wp:posOffset>
                </wp:positionH>
                <wp:positionV relativeFrom="paragraph">
                  <wp:posOffset>62865</wp:posOffset>
                </wp:positionV>
                <wp:extent cx="571500" cy="297180"/>
                <wp:effectExtent l="0" t="0" r="0" b="0"/>
                <wp:wrapNone/>
                <wp:docPr id="60" name="文本框 60"/>
                <wp:cNvGraphicFramePr/>
                <a:graphic xmlns:a="http://schemas.openxmlformats.org/drawingml/2006/main">
                  <a:graphicData uri="http://schemas.microsoft.com/office/word/2010/wordprocessingShape">
                    <wps:wsp>
                      <wps:cNvSpPr txBox="1"/>
                      <wps:spPr>
                        <a:xfrm>
                          <a:off x="0" y="0"/>
                          <a:ext cx="571500" cy="297180"/>
                        </a:xfrm>
                        <a:prstGeom prst="rect">
                          <a:avLst/>
                        </a:prstGeom>
                        <a:noFill/>
                        <a:ln>
                          <a:noFill/>
                        </a:ln>
                        <a:effectLst/>
                      </wps:spPr>
                      <wps:txbx>
                        <w:txbxContent>
                          <w:p>
                            <w:pPr>
                              <w:jc w:val="center"/>
                              <w:rPr>
                                <w:rFonts w:ascii="宋体" w:cs="仿宋_GB2312"/>
                                <w:sz w:val="18"/>
                                <w:szCs w:val="18"/>
                              </w:rPr>
                            </w:pPr>
                            <w:r>
                              <w:rPr>
                                <w:rFonts w:hint="eastAsia" w:ascii="宋体" w:hAnsi="宋体" w:cs="仿宋_GB2312"/>
                                <w:bCs/>
                                <w:sz w:val="18"/>
                                <w:szCs w:val="18"/>
                              </w:rPr>
                              <w:t>补正</w:t>
                            </w:r>
                          </w:p>
                        </w:txbxContent>
                      </wps:txbx>
                      <wps:bodyPr upright="1"/>
                    </wps:wsp>
                  </a:graphicData>
                </a:graphic>
              </wp:anchor>
            </w:drawing>
          </mc:Choice>
          <mc:Fallback>
            <w:pict>
              <v:shape id="_x0000_s1026" o:spid="_x0000_s1026" o:spt="202" type="#_x0000_t202" style="position:absolute;left:0pt;margin-left:271.35pt;margin-top:4.95pt;height:23.4pt;width:45pt;z-index:1024;mso-width-relative:page;mso-height-relative:page;" filled="f" stroked="f" coordsize="21600,21600" o:gfxdata="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GxSJ0NUAAAAIAQAADwAAAAAAAAABACAAAAAiAAAAZHJzL2Rv&#10;d25yZXYueG1sUEsBAhQAFAAAAAgAh07iQKGC97KSAQAADwMAAA4AAAAAAAAAAQAgAAAAJAEAAGRy&#10;cy9lMm9Eb2MueG1sUEsFBgAAAAAGAAYAWQEAACgFAAAAAA==&#10;">
                <v:fill on="f" focussize="0,0"/>
                <v:stroke on="f"/>
                <v:imagedata o:title=""/>
                <o:lock v:ext="edit" aspectratio="f"/>
                <v:textbox>
                  <w:txbxContent>
                    <w:p>
                      <w:pPr>
                        <w:jc w:val="center"/>
                        <w:rPr>
                          <w:rFonts w:ascii="宋体" w:cs="仿宋_GB2312"/>
                          <w:sz w:val="18"/>
                          <w:szCs w:val="18"/>
                        </w:rPr>
                      </w:pPr>
                      <w:r>
                        <w:rPr>
                          <w:rFonts w:hint="eastAsia" w:ascii="宋体" w:hAnsi="宋体" w:cs="仿宋_GB2312"/>
                          <w:bCs/>
                          <w:sz w:val="18"/>
                          <w:szCs w:val="18"/>
                        </w:rPr>
                        <w:t>补正</w:t>
                      </w:r>
                    </w:p>
                  </w:txbxContent>
                </v:textbox>
              </v:shape>
            </w:pict>
          </mc:Fallback>
        </mc:AlternateContent>
      </w:r>
      <w:r>
        <mc:AlternateContent>
          <mc:Choice Requires="wps">
            <w:drawing>
              <wp:anchor distT="0" distB="0" distL="114300" distR="114300" simplePos="0" relativeHeight="1024" behindDoc="0" locked="0" layoutInCell="1" allowOverlap="1">
                <wp:simplePos x="0" y="0"/>
                <wp:positionH relativeFrom="column">
                  <wp:posOffset>1379220</wp:posOffset>
                </wp:positionH>
                <wp:positionV relativeFrom="paragraph">
                  <wp:posOffset>1674495</wp:posOffset>
                </wp:positionV>
                <wp:extent cx="268605" cy="1270"/>
                <wp:effectExtent l="0" t="37465" r="17145" b="37465"/>
                <wp:wrapNone/>
                <wp:docPr id="61" name="直接连接符 61"/>
                <wp:cNvGraphicFramePr/>
                <a:graphic xmlns:a="http://schemas.openxmlformats.org/drawingml/2006/main">
                  <a:graphicData uri="http://schemas.microsoft.com/office/word/2010/wordprocessingShape">
                    <wps:wsp>
                      <wps:cNvCnPr/>
                      <wps:spPr>
                        <a:xfrm>
                          <a:off x="0" y="0"/>
                          <a:ext cx="268605" cy="127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108.6pt;margin-top:131.85pt;height:0.1pt;width:21.15pt;z-index:1024;mso-width-relative:page;mso-height-relative:page;" filled="f" stroked="t" coordsize="21600,21600" o:gfxdata="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EOvivbAAAACwEAAA8AAAAAAAAAAQAgAAAAIgAAAGRycy9kb3ducmV2LnhtbFBLAQIUABQAAAAI&#10;AIdO4kB26b7O6gEAAKwDAAAOAAAAAAAAAAEAIAAAACoBAABkcnMvZTJvRG9jLnhtbFBLBQYAAAAA&#10;BgAGAFkBAACGBQAAAAA=&#10;">
                <v:fill on="f" focussize="0,0"/>
                <v:stroke color="#000000" joinstyle="round" endarrow="block"/>
                <v:imagedata o:title=""/>
                <o:lock v:ext="edit" aspectratio="f"/>
              </v:line>
            </w:pict>
          </mc:Fallback>
        </mc:AlternateContent>
      </w:r>
    </w:p>
    <w:p>
      <w:pPr>
        <w:pStyle w:val="2"/>
        <w:spacing w:line="560" w:lineRule="exact"/>
        <w:ind w:firstLine="420" w:firstLineChars="200"/>
        <w:jc w:val="both"/>
      </w:pPr>
      <w:r>
        <mc:AlternateContent>
          <mc:Choice Requires="wps">
            <w:drawing>
              <wp:anchor distT="0" distB="0" distL="114300" distR="114300" simplePos="0" relativeHeight="1024" behindDoc="0" locked="0" layoutInCell="1" allowOverlap="1">
                <wp:simplePos x="0" y="0"/>
                <wp:positionH relativeFrom="column">
                  <wp:posOffset>6189345</wp:posOffset>
                </wp:positionH>
                <wp:positionV relativeFrom="paragraph">
                  <wp:posOffset>292735</wp:posOffset>
                </wp:positionV>
                <wp:extent cx="747395" cy="467995"/>
                <wp:effectExtent l="0" t="0" r="0" b="0"/>
                <wp:wrapNone/>
                <wp:docPr id="64" name="文本框 64"/>
                <wp:cNvGraphicFramePr/>
                <a:graphic xmlns:a="http://schemas.openxmlformats.org/drawingml/2006/main">
                  <a:graphicData uri="http://schemas.microsoft.com/office/word/2010/wordprocessingShape">
                    <wps:wsp>
                      <wps:cNvSpPr txBox="1"/>
                      <wps:spPr>
                        <a:xfrm>
                          <a:off x="0" y="0"/>
                          <a:ext cx="747395" cy="467995"/>
                        </a:xfrm>
                        <a:prstGeom prst="rect">
                          <a:avLst/>
                        </a:prstGeom>
                        <a:noFill/>
                        <a:ln>
                          <a:noFill/>
                        </a:ln>
                        <a:effectLst/>
                      </wps:spPr>
                      <wps:txbx>
                        <w:txbxContent>
                          <w:p>
                            <w:pPr>
                              <w:rPr>
                                <w:rFonts w:ascii="宋体" w:cs="仿宋_GB2312"/>
                                <w:sz w:val="18"/>
                                <w:szCs w:val="18"/>
                              </w:rPr>
                            </w:pPr>
                            <w:r>
                              <w:rPr>
                                <w:rFonts w:hint="eastAsia" w:ascii="宋体" w:hAnsi="宋体" w:cs="仿宋_GB2312"/>
                                <w:bCs/>
                                <w:sz w:val="18"/>
                                <w:szCs w:val="18"/>
                              </w:rPr>
                              <w:t>无规定的，</w:t>
                            </w:r>
                            <w:r>
                              <w:rPr>
                                <w:rFonts w:ascii="宋体" w:hAnsi="宋体" w:cs="仿宋_GB2312"/>
                                <w:bCs/>
                                <w:sz w:val="18"/>
                                <w:szCs w:val="18"/>
                              </w:rPr>
                              <w:t>60</w:t>
                            </w:r>
                            <w:r>
                              <w:rPr>
                                <w:rFonts w:hint="eastAsia" w:ascii="宋体" w:hAnsi="宋体" w:cs="仿宋_GB2312"/>
                                <w:bCs/>
                                <w:sz w:val="18"/>
                                <w:szCs w:val="18"/>
                              </w:rPr>
                              <w:t>日内</w:t>
                            </w:r>
                          </w:p>
                        </w:txbxContent>
                      </wps:txbx>
                      <wps:bodyPr upright="1"/>
                    </wps:wsp>
                  </a:graphicData>
                </a:graphic>
              </wp:anchor>
            </w:drawing>
          </mc:Choice>
          <mc:Fallback>
            <w:pict>
              <v:shape id="_x0000_s1026" o:spid="_x0000_s1026" o:spt="202" type="#_x0000_t202" style="position:absolute;left:0pt;margin-left:487.35pt;margin-top:23.05pt;height:36.85pt;width:58.85pt;z-index:1024;mso-width-relative:page;mso-height-relative:page;" filled="f" stroked="f" coordsize="21600,21600" o:gfxdata="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&#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NczaT7YAAAACwEAAA8AAAAAAAAAAQAgAAAAIgAAAGRy&#10;cy9kb3ducmV2LnhtbFBLAQIUABQAAAAIAIdO4kBBMuwlkwEAAA8DAAAOAAAAAAAAAAEAIAAAACcB&#10;AABkcnMvZTJvRG9jLnhtbFBLBQYAAAAABgAGAFkBAAAsBQAAAAA=&#10;">
                <v:fill on="f" focussize="0,0"/>
                <v:stroke on="f"/>
                <v:imagedata o:title=""/>
                <o:lock v:ext="edit" aspectratio="f"/>
                <v:textbox>
                  <w:txbxContent>
                    <w:p>
                      <w:pPr>
                        <w:rPr>
                          <w:rFonts w:ascii="宋体" w:cs="仿宋_GB2312"/>
                          <w:sz w:val="18"/>
                          <w:szCs w:val="18"/>
                        </w:rPr>
                      </w:pPr>
                      <w:r>
                        <w:rPr>
                          <w:rFonts w:hint="eastAsia" w:ascii="宋体" w:hAnsi="宋体" w:cs="仿宋_GB2312"/>
                          <w:bCs/>
                          <w:sz w:val="18"/>
                          <w:szCs w:val="18"/>
                        </w:rPr>
                        <w:t>无规定的，</w:t>
                      </w:r>
                      <w:r>
                        <w:rPr>
                          <w:rFonts w:ascii="宋体" w:hAnsi="宋体" w:cs="仿宋_GB2312"/>
                          <w:bCs/>
                          <w:sz w:val="18"/>
                          <w:szCs w:val="18"/>
                        </w:rPr>
                        <w:t>60</w:t>
                      </w:r>
                      <w:r>
                        <w:rPr>
                          <w:rFonts w:hint="eastAsia" w:ascii="宋体" w:hAnsi="宋体" w:cs="仿宋_GB2312"/>
                          <w:bCs/>
                          <w:sz w:val="18"/>
                          <w:szCs w:val="18"/>
                        </w:rPr>
                        <w:t>日内</w:t>
                      </w:r>
                    </w:p>
                  </w:txbxContent>
                </v:textbox>
              </v:shape>
            </w:pict>
          </mc:Fallback>
        </mc:AlternateContent>
      </w:r>
      <w:r>
        <mc:AlternateContent>
          <mc:Choice Requires="wps">
            <w:drawing>
              <wp:anchor distT="0" distB="0" distL="114300" distR="114300" simplePos="0" relativeHeight="1024" behindDoc="0" locked="0" layoutInCell="1" allowOverlap="1">
                <wp:simplePos x="0" y="0"/>
                <wp:positionH relativeFrom="column">
                  <wp:posOffset>6250940</wp:posOffset>
                </wp:positionH>
                <wp:positionV relativeFrom="paragraph">
                  <wp:posOffset>249555</wp:posOffset>
                </wp:positionV>
                <wp:extent cx="739775" cy="6350"/>
                <wp:effectExtent l="0" t="37465" r="3175" b="32385"/>
                <wp:wrapNone/>
                <wp:docPr id="34" name="直接连接符 34"/>
                <wp:cNvGraphicFramePr/>
                <a:graphic xmlns:a="http://schemas.openxmlformats.org/drawingml/2006/main">
                  <a:graphicData uri="http://schemas.microsoft.com/office/word/2010/wordprocessingShape">
                    <wps:wsp>
                      <wps:cNvCnPr>
                        <a:endCxn id="33" idx="1"/>
                      </wps:cNvCnPr>
                      <wps:spPr>
                        <a:xfrm flipV="1">
                          <a:off x="0" y="0"/>
                          <a:ext cx="739775" cy="635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y;margin-left:492.2pt;margin-top:19.65pt;height:0.5pt;width:58.25pt;z-index:1024;mso-width-relative:page;mso-height-relative:page;" filled="f" stroked="t" coordsize="21600,21600" o:gfxdata="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dctpetkAAAAKAQAADwAAAAAAAAABACAAAAAiAAAAZHJzL2Rv&#10;d25yZXYueG1sUEsBAhQAFAAAAAgAh07iQGA3Fn0AAgAA3gMAAA4AAAAAAAAAAQAgAAAAKAEAAGRy&#10;cy9lMm9Eb2MueG1sUEsFBgAAAAAGAAYAWQEAAJo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1024" behindDoc="0" locked="0" layoutInCell="1" allowOverlap="1">
                <wp:simplePos x="0" y="0"/>
                <wp:positionH relativeFrom="column">
                  <wp:posOffset>949325</wp:posOffset>
                </wp:positionH>
                <wp:positionV relativeFrom="paragraph">
                  <wp:posOffset>41910</wp:posOffset>
                </wp:positionV>
                <wp:extent cx="550545" cy="297180"/>
                <wp:effectExtent l="0" t="0" r="0" b="0"/>
                <wp:wrapNone/>
                <wp:docPr id="69" name="文本框 69"/>
                <wp:cNvGraphicFramePr/>
                <a:graphic xmlns:a="http://schemas.openxmlformats.org/drawingml/2006/main">
                  <a:graphicData uri="http://schemas.microsoft.com/office/word/2010/wordprocessingShape">
                    <wps:wsp>
                      <wps:cNvSpPr txBox="1"/>
                      <wps:spPr>
                        <a:xfrm>
                          <a:off x="0" y="0"/>
                          <a:ext cx="550545" cy="297180"/>
                        </a:xfrm>
                        <a:prstGeom prst="rect">
                          <a:avLst/>
                        </a:prstGeom>
                        <a:noFill/>
                        <a:ln>
                          <a:noFill/>
                        </a:ln>
                        <a:effectLst/>
                      </wps:spPr>
                      <wps:txbx>
                        <w:txbxContent>
                          <w:p>
                            <w:pPr>
                              <w:jc w:val="center"/>
                              <w:rPr>
                                <w:rFonts w:ascii="宋体"/>
                                <w:sz w:val="18"/>
                                <w:szCs w:val="18"/>
                              </w:rPr>
                            </w:pPr>
                            <w:r>
                              <w:rPr>
                                <w:rFonts w:ascii="宋体" w:hAnsi="宋体"/>
                                <w:bCs/>
                                <w:sz w:val="18"/>
                                <w:szCs w:val="18"/>
                              </w:rPr>
                              <w:t>7</w:t>
                            </w:r>
                            <w:r>
                              <w:rPr>
                                <w:rFonts w:hint="eastAsia" w:ascii="宋体" w:hAnsi="宋体"/>
                                <w:bCs/>
                                <w:sz w:val="18"/>
                                <w:szCs w:val="18"/>
                              </w:rPr>
                              <w:t>日内</w:t>
                            </w:r>
                          </w:p>
                        </w:txbxContent>
                      </wps:txbx>
                      <wps:bodyPr upright="1"/>
                    </wps:wsp>
                  </a:graphicData>
                </a:graphic>
              </wp:anchor>
            </w:drawing>
          </mc:Choice>
          <mc:Fallback>
            <w:pict>
              <v:shape id="_x0000_s1026" o:spid="_x0000_s1026" o:spt="202" type="#_x0000_t202" style="position:absolute;left:0pt;margin-left:74.75pt;margin-top:3.3pt;height:23.4pt;width:43.35pt;z-index:1024;mso-width-relative:page;mso-height-relative:page;" filled="f" stroked="f" coordsize="21600,21600" o:gfxdata="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FxRwOtYAAAAIAQAADwAAAAAAAAABACAAAAAiAAAAZHJz&#10;L2Rvd25yZXYueG1sUEsBAhQAFAAAAAgAh07iQKn9RoiUAQAADwMAAA4AAAAAAAAAAQAgAAAAJQEA&#10;AGRycy9lMm9Eb2MueG1sUEsFBgAAAAAGAAYAWQEAACsFAAAAAA==&#10;">
                <v:fill on="f" focussize="0,0"/>
                <v:stroke on="f"/>
                <v:imagedata o:title=""/>
                <o:lock v:ext="edit" aspectratio="f"/>
                <v:textbox>
                  <w:txbxContent>
                    <w:p>
                      <w:pPr>
                        <w:jc w:val="center"/>
                        <w:rPr>
                          <w:rFonts w:ascii="宋体"/>
                          <w:sz w:val="18"/>
                          <w:szCs w:val="18"/>
                        </w:rPr>
                      </w:pPr>
                      <w:r>
                        <w:rPr>
                          <w:rFonts w:ascii="宋体" w:hAnsi="宋体"/>
                          <w:bCs/>
                          <w:sz w:val="18"/>
                          <w:szCs w:val="18"/>
                        </w:rPr>
                        <w:t>7</w:t>
                      </w:r>
                      <w:r>
                        <w:rPr>
                          <w:rFonts w:hint="eastAsia" w:ascii="宋体" w:hAnsi="宋体"/>
                          <w:bCs/>
                          <w:sz w:val="18"/>
                          <w:szCs w:val="18"/>
                        </w:rPr>
                        <w:t>日内</w:t>
                      </w:r>
                    </w:p>
                  </w:txbxContent>
                </v:textbox>
              </v:shape>
            </w:pict>
          </mc:Fallback>
        </mc:AlternateContent>
      </w:r>
      <w:r>
        <mc:AlternateContent>
          <mc:Choice Requires="wps">
            <w:drawing>
              <wp:anchor distT="0" distB="0" distL="114300" distR="114300" simplePos="0" relativeHeight="1024" behindDoc="0" locked="0" layoutInCell="1" allowOverlap="1">
                <wp:simplePos x="0" y="0"/>
                <wp:positionH relativeFrom="column">
                  <wp:posOffset>459105</wp:posOffset>
                </wp:positionH>
                <wp:positionV relativeFrom="paragraph">
                  <wp:posOffset>335915</wp:posOffset>
                </wp:positionV>
                <wp:extent cx="262890" cy="7620"/>
                <wp:effectExtent l="0" t="35560" r="3810" b="33020"/>
                <wp:wrapNone/>
                <wp:docPr id="35" name="直接连接符 35"/>
                <wp:cNvGraphicFramePr/>
                <a:graphic xmlns:a="http://schemas.openxmlformats.org/drawingml/2006/main">
                  <a:graphicData uri="http://schemas.microsoft.com/office/word/2010/wordprocessingShape">
                    <wps:wsp>
                      <wps:cNvCnPr/>
                      <wps:spPr>
                        <a:xfrm flipV="1">
                          <a:off x="0" y="0"/>
                          <a:ext cx="262890" cy="762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y;margin-left:36.15pt;margin-top:26.45pt;height:0.6pt;width:20.7pt;z-index:1024;mso-width-relative:page;mso-height-relative:page;" filled="f" stroked="t" coordsize="21600,21600" o:gfxdata="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ZlTfo2QAAAAgBAAAPAAAAAAAAAAEAIAAAACIAAABkcnMvZG93bnJldi54bWxQSwEC&#10;FAAUAAAACACHTuJAH6+8UfMBAAC2AwAADgAAAAAAAAABACAAAAAoAQAAZHJzL2Uyb0RvYy54bWxQ&#10;SwUGAAAAAAYABgBZAQAAjQ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1024" behindDoc="0" locked="0" layoutInCell="1" allowOverlap="1">
                <wp:simplePos x="0" y="0"/>
                <wp:positionH relativeFrom="column">
                  <wp:posOffset>4646930</wp:posOffset>
                </wp:positionH>
                <wp:positionV relativeFrom="paragraph">
                  <wp:posOffset>111760</wp:posOffset>
                </wp:positionV>
                <wp:extent cx="603885" cy="297180"/>
                <wp:effectExtent l="0" t="0" r="0" b="0"/>
                <wp:wrapNone/>
                <wp:docPr id="67" name="文本框 67"/>
                <wp:cNvGraphicFramePr/>
                <a:graphic xmlns:a="http://schemas.openxmlformats.org/drawingml/2006/main">
                  <a:graphicData uri="http://schemas.microsoft.com/office/word/2010/wordprocessingShape">
                    <wps:wsp>
                      <wps:cNvSpPr txBox="1"/>
                      <wps:spPr>
                        <a:xfrm rot="21060000">
                          <a:off x="0" y="0"/>
                          <a:ext cx="603885" cy="297180"/>
                        </a:xfrm>
                        <a:prstGeom prst="rect">
                          <a:avLst/>
                        </a:prstGeom>
                        <a:noFill/>
                        <a:ln>
                          <a:noFill/>
                        </a:ln>
                        <a:effectLst/>
                      </wps:spPr>
                      <wps:txbx>
                        <w:txbxContent>
                          <w:p>
                            <w:pPr>
                              <w:jc w:val="center"/>
                              <w:rPr>
                                <w:rFonts w:ascii="仿宋_GB2312" w:hAnsi="仿宋_GB2312" w:eastAsia="仿宋_GB2312" w:cs="仿宋_GB2312"/>
                                <w:sz w:val="18"/>
                                <w:szCs w:val="18"/>
                              </w:rPr>
                            </w:pPr>
                            <w:r>
                              <w:rPr>
                                <w:rFonts w:ascii="宋体" w:hAnsi="宋体" w:cs="仿宋_GB2312"/>
                                <w:bCs/>
                                <w:sz w:val="18"/>
                                <w:szCs w:val="18"/>
                              </w:rPr>
                              <w:t>10</w:t>
                            </w:r>
                            <w:r>
                              <w:rPr>
                                <w:rFonts w:hint="eastAsia" w:ascii="宋体" w:hAnsi="宋体" w:cs="仿宋_GB2312"/>
                                <w:bCs/>
                                <w:sz w:val="18"/>
                                <w:szCs w:val="18"/>
                              </w:rPr>
                              <w:t>日内</w:t>
                            </w:r>
                          </w:p>
                        </w:txbxContent>
                      </wps:txbx>
                      <wps:bodyPr upright="1"/>
                    </wps:wsp>
                  </a:graphicData>
                </a:graphic>
              </wp:anchor>
            </w:drawing>
          </mc:Choice>
          <mc:Fallback>
            <w:pict>
              <v:shape id="_x0000_s1026" o:spid="_x0000_s1026" o:spt="202" type="#_x0000_t202" style="position:absolute;left:0pt;margin-left:365.9pt;margin-top:8.8pt;height:23.4pt;width:47.55pt;rotation:-589824f;z-index:1024;mso-width-relative:page;mso-height-relative:page;" filled="f" stroked="f" coordsize="21600,21600" o:gfxdata="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25QrO1QAAAAkBAAAPAAAAAAAA&#10;AAEAIAAAACIAAABkcnMvZG93bnJldi54bWxQSwECFAAUAAAACACHTuJATbRXiKMBAAAeAwAADgAA&#10;AAAAAAABACAAAAAkAQAAZHJzL2Uyb0RvYy54bWxQSwUGAAAAAAYABgBZAQAAOQUAAAAA&#10;">
                <v:fill on="f" focussize="0,0"/>
                <v:stroke on="f"/>
                <v:imagedata o:title=""/>
                <o:lock v:ext="edit" aspectratio="f"/>
                <v:textbox>
                  <w:txbxContent>
                    <w:p>
                      <w:pPr>
                        <w:jc w:val="center"/>
                        <w:rPr>
                          <w:rFonts w:ascii="仿宋_GB2312" w:hAnsi="仿宋_GB2312" w:eastAsia="仿宋_GB2312" w:cs="仿宋_GB2312"/>
                          <w:sz w:val="18"/>
                          <w:szCs w:val="18"/>
                        </w:rPr>
                      </w:pPr>
                      <w:r>
                        <w:rPr>
                          <w:rFonts w:ascii="宋体" w:hAnsi="宋体" w:cs="仿宋_GB2312"/>
                          <w:bCs/>
                          <w:sz w:val="18"/>
                          <w:szCs w:val="18"/>
                        </w:rPr>
                        <w:t>10</w:t>
                      </w:r>
                      <w:r>
                        <w:rPr>
                          <w:rFonts w:hint="eastAsia" w:ascii="宋体" w:hAnsi="宋体" w:cs="仿宋_GB2312"/>
                          <w:bCs/>
                          <w:sz w:val="18"/>
                          <w:szCs w:val="18"/>
                        </w:rPr>
                        <w:t>日内</w:t>
                      </w:r>
                    </w:p>
                  </w:txbxContent>
                </v:textbox>
              </v:shape>
            </w:pict>
          </mc:Fallback>
        </mc:AlternateContent>
      </w:r>
    </w:p>
    <w:p>
      <w:pPr>
        <w:pStyle w:val="2"/>
        <w:spacing w:line="560" w:lineRule="exact"/>
        <w:ind w:firstLine="420" w:firstLineChars="200"/>
        <w:jc w:val="both"/>
      </w:pPr>
    </w:p>
    <w:p>
      <w:pPr>
        <w:pStyle w:val="2"/>
        <w:spacing w:line="560" w:lineRule="exact"/>
        <w:ind w:firstLine="420" w:firstLineChars="200"/>
        <w:jc w:val="both"/>
      </w:pPr>
      <w:r>
        <mc:AlternateContent>
          <mc:Choice Requires="wps">
            <w:drawing>
              <wp:anchor distT="0" distB="0" distL="114300" distR="114300" simplePos="0" relativeHeight="1024" behindDoc="0" locked="0" layoutInCell="1" allowOverlap="1">
                <wp:simplePos x="0" y="0"/>
                <wp:positionH relativeFrom="column">
                  <wp:posOffset>6763385</wp:posOffset>
                </wp:positionH>
                <wp:positionV relativeFrom="paragraph">
                  <wp:posOffset>54610</wp:posOffset>
                </wp:positionV>
                <wp:extent cx="457835" cy="40894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457835" cy="408940"/>
                        </a:xfrm>
                        <a:prstGeom prst="rect">
                          <a:avLst/>
                        </a:prstGeom>
                        <a:noFill/>
                        <a:ln>
                          <a:noFill/>
                        </a:ln>
                        <a:effectLst/>
                      </wps:spPr>
                      <wps:txbx>
                        <w:txbxContent>
                          <w:p>
                            <w:pPr>
                              <w:spacing w:line="240" w:lineRule="exact"/>
                              <w:jc w:val="center"/>
                              <w:rPr>
                                <w:rFonts w:ascii="宋体" w:cs="仿宋_GB2312"/>
                                <w:sz w:val="18"/>
                                <w:szCs w:val="18"/>
                              </w:rPr>
                            </w:pPr>
                            <w:r>
                              <w:rPr>
                                <w:rFonts w:hint="eastAsia" w:ascii="宋体" w:hAnsi="宋体" w:cs="仿宋_GB2312"/>
                                <w:bCs/>
                                <w:sz w:val="18"/>
                                <w:szCs w:val="18"/>
                              </w:rPr>
                              <w:t>调解不成</w:t>
                            </w:r>
                          </w:p>
                        </w:txbxContent>
                      </wps:txbx>
                      <wps:bodyPr upright="1"/>
                    </wps:wsp>
                  </a:graphicData>
                </a:graphic>
              </wp:anchor>
            </w:drawing>
          </mc:Choice>
          <mc:Fallback>
            <w:pict>
              <v:shape id="_x0000_s1026" o:spid="_x0000_s1026" o:spt="202" type="#_x0000_t202" style="position:absolute;left:0pt;margin-left:532.55pt;margin-top:4.3pt;height:32.2pt;width:36.05pt;z-index:1024;mso-width-relative:page;mso-height-relative:page;" filled="f" stroked="f" coordsize="21600,21600" o:gfxdata="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CEqYrrXAAAACgEAAA8AAAAAAAAAAQAgAAAAIgAA&#10;AGRycy9kb3ducmV2LnhtbFBLAQIUABQAAAAIAIdO4kBstcTxlwEAAA8DAAAOAAAAAAAAAAEAIAAA&#10;ACYBAABkcnMvZTJvRG9jLnhtbFBLBQYAAAAABgAGAFkBAAAvBQAAAAA=&#10;">
                <v:fill on="f" focussize="0,0"/>
                <v:stroke on="f"/>
                <v:imagedata o:title=""/>
                <o:lock v:ext="edit" aspectratio="f"/>
                <v:textbox>
                  <w:txbxContent>
                    <w:p>
                      <w:pPr>
                        <w:spacing w:line="240" w:lineRule="exact"/>
                        <w:jc w:val="center"/>
                        <w:rPr>
                          <w:rFonts w:ascii="宋体" w:cs="仿宋_GB2312"/>
                          <w:sz w:val="18"/>
                          <w:szCs w:val="18"/>
                        </w:rPr>
                      </w:pPr>
                      <w:r>
                        <w:rPr>
                          <w:rFonts w:hint="eastAsia" w:ascii="宋体" w:hAnsi="宋体" w:cs="仿宋_GB2312"/>
                          <w:bCs/>
                          <w:sz w:val="18"/>
                          <w:szCs w:val="18"/>
                        </w:rPr>
                        <w:t>调解不成</w:t>
                      </w:r>
                    </w:p>
                  </w:txbxContent>
                </v:textbox>
              </v:shape>
            </w:pict>
          </mc:Fallback>
        </mc:AlternateContent>
      </w:r>
      <w:r>
        <mc:AlternateContent>
          <mc:Choice Requires="wps">
            <w:drawing>
              <wp:anchor distT="0" distB="0" distL="114300" distR="114300" simplePos="0" relativeHeight="1024" behindDoc="0" locked="0" layoutInCell="1" allowOverlap="1">
                <wp:simplePos x="0" y="0"/>
                <wp:positionH relativeFrom="column">
                  <wp:posOffset>7168515</wp:posOffset>
                </wp:positionH>
                <wp:positionV relativeFrom="paragraph">
                  <wp:posOffset>50800</wp:posOffset>
                </wp:positionV>
                <wp:extent cx="11430" cy="461645"/>
                <wp:effectExtent l="36195" t="0" r="28575" b="14605"/>
                <wp:wrapNone/>
                <wp:docPr id="29" name="直接连接符 29"/>
                <wp:cNvGraphicFramePr/>
                <a:graphic xmlns:a="http://schemas.openxmlformats.org/drawingml/2006/main">
                  <a:graphicData uri="http://schemas.microsoft.com/office/word/2010/wordprocessingShape">
                    <wps:wsp>
                      <wps:cNvCnPr/>
                      <wps:spPr>
                        <a:xfrm flipH="1" flipV="1">
                          <a:off x="0" y="0"/>
                          <a:ext cx="11430" cy="46164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x y;margin-left:564.45pt;margin-top:4pt;height:36.35pt;width:0.9pt;z-index:1024;mso-width-relative:page;mso-height-relative:page;" filled="f" stroked="t" coordsize="21600,21600" o:gfxdata="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4m3xk1wAAAAoBAAAPAAAAAAAAAAEAIAAAACIAAABkcnMvZG93bnJldi54bWxQSwEC&#10;FAAUAAAACACHTuJAOM3EvvUBAADBAwAADgAAAAAAAAABACAAAAAmAQAAZHJzL2Uyb0RvYy54bWxQ&#10;SwUGAAAAAAYABgBZAQAAjQ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1024" behindDoc="0" locked="0" layoutInCell="1" allowOverlap="1">
                <wp:simplePos x="0" y="0"/>
                <wp:positionH relativeFrom="column">
                  <wp:posOffset>1380490</wp:posOffset>
                </wp:positionH>
                <wp:positionV relativeFrom="paragraph">
                  <wp:posOffset>363855</wp:posOffset>
                </wp:positionV>
                <wp:extent cx="8255" cy="1092835"/>
                <wp:effectExtent l="0" t="0" r="0" b="0"/>
                <wp:wrapNone/>
                <wp:docPr id="50" name="直接连接符 50"/>
                <wp:cNvGraphicFramePr/>
                <a:graphic xmlns:a="http://schemas.openxmlformats.org/drawingml/2006/main">
                  <a:graphicData uri="http://schemas.microsoft.com/office/word/2010/wordprocessingShape">
                    <wps:wsp>
                      <wps:cNvCnPr/>
                      <wps:spPr>
                        <a:xfrm flipH="1">
                          <a:off x="0" y="0"/>
                          <a:ext cx="8255" cy="10928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x;margin-left:108.7pt;margin-top:28.65pt;height:86.05pt;width:0.65pt;z-index:1024;mso-width-relative:page;mso-height-relative:page;" filled="f" stroked="t" coordsize="21600,21600" o:gfxdata="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JIR&#10;chzZAAAACgEAAA8AAAAAAAAAAQAgAAAAIgAAAGRycy9kb3ducmV2LnhtbFBLAQIUABQAAAAIAIdO&#10;4kBULfOR6QEAALMDAAAOAAAAAAAAAAEAIAAAACgBAABkcnMvZTJvRG9jLnhtbFBLBQYAAAAABgAG&#10;AFkBAACDBQAAAAA=&#10;">
                <v:fill on="f" focussize="0,0"/>
                <v:stroke color="#000000" joinstyle="round"/>
                <v:imagedata o:title=""/>
                <o:lock v:ext="edit" aspectratio="f"/>
              </v:line>
            </w:pict>
          </mc:Fallback>
        </mc:AlternateContent>
      </w:r>
    </w:p>
    <w:p>
      <w:pPr>
        <w:pStyle w:val="2"/>
        <w:spacing w:line="560" w:lineRule="exact"/>
        <w:ind w:firstLine="420" w:firstLineChars="200"/>
        <w:jc w:val="both"/>
      </w:pPr>
      <w:r>
        <mc:AlternateContent>
          <mc:Choice Requires="wps">
            <w:drawing>
              <wp:anchor distT="0" distB="0" distL="114300" distR="114300" simplePos="0" relativeHeight="1024" behindDoc="0" locked="0" layoutInCell="1" allowOverlap="1">
                <wp:simplePos x="0" y="0"/>
                <wp:positionH relativeFrom="column">
                  <wp:posOffset>6761480</wp:posOffset>
                </wp:positionH>
                <wp:positionV relativeFrom="paragraph">
                  <wp:posOffset>136525</wp:posOffset>
                </wp:positionV>
                <wp:extent cx="537845" cy="297180"/>
                <wp:effectExtent l="4445" t="5080" r="10160" b="21590"/>
                <wp:wrapNone/>
                <wp:docPr id="30" name="矩形 30"/>
                <wp:cNvGraphicFramePr/>
                <a:graphic xmlns:a="http://schemas.openxmlformats.org/drawingml/2006/main">
                  <a:graphicData uri="http://schemas.microsoft.com/office/word/2010/wordprocessingShape">
                    <wps:wsp>
                      <wps:cNvSpPr/>
                      <wps:spPr>
                        <a:xfrm>
                          <a:off x="0" y="0"/>
                          <a:ext cx="537845" cy="2971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宋体" w:cs="仿宋_GB2312"/>
                                <w:bCs/>
                              </w:rPr>
                            </w:pPr>
                            <w:r>
                              <w:rPr>
                                <w:rFonts w:hint="eastAsia" w:ascii="宋体" w:hAnsi="宋体" w:cs="仿宋_GB2312"/>
                                <w:bCs/>
                              </w:rPr>
                              <w:t>调解</w:t>
                            </w:r>
                          </w:p>
                        </w:txbxContent>
                      </wps:txbx>
                      <wps:bodyPr upright="1"/>
                    </wps:wsp>
                  </a:graphicData>
                </a:graphic>
              </wp:anchor>
            </w:drawing>
          </mc:Choice>
          <mc:Fallback>
            <w:pict>
              <v:rect id="_x0000_s1026" o:spid="_x0000_s1026" o:spt="1" style="position:absolute;left:0pt;margin-left:532.4pt;margin-top:10.75pt;height:23.4pt;width:42.35pt;z-index:1024;mso-width-relative:page;mso-height-relative:page;" fillcolor="#FFFFFF" filled="t" stroked="t" coordsize="21600,21600" o:gfxdata="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LLFCR9kAAAALAQAADwAAAAAAAAABACAAAAAiAAAAZHJzL2Rvd25yZXYueG1sUEsBAhQAFAAA&#10;AAgAh07iQEl3TLnuAQAA6gMAAA4AAAAAAAAAAQAgAAAAKAEAAGRycy9lMm9Eb2MueG1sUEsFBgAA&#10;AAAGAAYAWQEAAIgFAAAAAA==&#10;">
                <v:fill on="t" focussize="0,0"/>
                <v:stroke color="#000000" joinstyle="miter"/>
                <v:imagedata o:title=""/>
                <o:lock v:ext="edit" aspectratio="f"/>
                <v:textbox>
                  <w:txbxContent>
                    <w:p>
                      <w:pPr>
                        <w:jc w:val="center"/>
                        <w:rPr>
                          <w:rFonts w:ascii="宋体" w:cs="仿宋_GB2312"/>
                          <w:bCs/>
                        </w:rPr>
                      </w:pPr>
                      <w:r>
                        <w:rPr>
                          <w:rFonts w:hint="eastAsia" w:ascii="宋体" w:hAnsi="宋体" w:cs="仿宋_GB2312"/>
                          <w:bCs/>
                        </w:rPr>
                        <w:t>调解</w:t>
                      </w:r>
                    </w:p>
                  </w:txbxContent>
                </v:textbox>
              </v:rect>
            </w:pict>
          </mc:Fallback>
        </mc:AlternateContent>
      </w:r>
      <w:r>
        <mc:AlternateContent>
          <mc:Choice Requires="wps">
            <w:drawing>
              <wp:anchor distT="0" distB="0" distL="114300" distR="114300" simplePos="0" relativeHeight="1024" behindDoc="0" locked="0" layoutInCell="1" allowOverlap="1">
                <wp:simplePos x="0" y="0"/>
                <wp:positionH relativeFrom="column">
                  <wp:posOffset>7297420</wp:posOffset>
                </wp:positionH>
                <wp:positionV relativeFrom="paragraph">
                  <wp:posOffset>274320</wp:posOffset>
                </wp:positionV>
                <wp:extent cx="316230" cy="635"/>
                <wp:effectExtent l="0" t="37465" r="7620" b="38100"/>
                <wp:wrapNone/>
                <wp:docPr id="28" name="直接连接符 28"/>
                <wp:cNvGraphicFramePr/>
                <a:graphic xmlns:a="http://schemas.openxmlformats.org/drawingml/2006/main">
                  <a:graphicData uri="http://schemas.microsoft.com/office/word/2010/wordprocessingShape">
                    <wps:wsp>
                      <wps:cNvCnPr/>
                      <wps:spPr>
                        <a:xfrm>
                          <a:off x="0" y="0"/>
                          <a:ext cx="316230" cy="63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574.6pt;margin-top:21.6pt;height:0.05pt;width:24.9pt;z-index:1024;mso-width-relative:page;mso-height-relative:page;" filled="f" stroked="t" coordsize="21600,21600" o:gfxdata="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7NIM&#10;n9oAAAALAQAADwAAAAAAAAABACAAAAAiAAAAZHJzL2Rvd25yZXYueG1sUEsBAhQAFAAAAAgAh07i&#10;QIE/r/PnAQAAqwMAAA4AAAAAAAAAAQAgAAAAKQEAAGRycy9lMm9Eb2MueG1sUEsFBgAAAAAGAAYA&#10;WQEAAII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1024" behindDoc="0" locked="0" layoutInCell="1" allowOverlap="1">
                <wp:simplePos x="0" y="0"/>
                <wp:positionH relativeFrom="column">
                  <wp:posOffset>7618730</wp:posOffset>
                </wp:positionH>
                <wp:positionV relativeFrom="paragraph">
                  <wp:posOffset>27305</wp:posOffset>
                </wp:positionV>
                <wp:extent cx="1042670" cy="476885"/>
                <wp:effectExtent l="4445" t="4445" r="19685" b="13970"/>
                <wp:wrapNone/>
                <wp:docPr id="21" name="矩形 21"/>
                <wp:cNvGraphicFramePr/>
                <a:graphic xmlns:a="http://schemas.openxmlformats.org/drawingml/2006/main">
                  <a:graphicData uri="http://schemas.microsoft.com/office/word/2010/wordprocessingShape">
                    <wps:wsp>
                      <wps:cNvSpPr/>
                      <wps:spPr>
                        <a:xfrm>
                          <a:off x="0" y="0"/>
                          <a:ext cx="1042670" cy="4768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宋体" w:cs="仿宋_GB2312"/>
                                <w:bCs/>
                              </w:rPr>
                            </w:pPr>
                            <w:r>
                              <w:rPr>
                                <w:rFonts w:hint="eastAsia" w:ascii="宋体" w:hAnsi="宋体" w:cs="仿宋_GB2312"/>
                                <w:bCs/>
                              </w:rPr>
                              <w:t>制作行政调解协议书并送达</w:t>
                            </w:r>
                          </w:p>
                        </w:txbxContent>
                      </wps:txbx>
                      <wps:bodyPr upright="1"/>
                    </wps:wsp>
                  </a:graphicData>
                </a:graphic>
              </wp:anchor>
            </w:drawing>
          </mc:Choice>
          <mc:Fallback>
            <w:pict>
              <v:rect id="_x0000_s1026" o:spid="_x0000_s1026" o:spt="1" style="position:absolute;left:0pt;margin-left:599.9pt;margin-top:2.15pt;height:37.55pt;width:82.1pt;z-index:1024;mso-width-relative:page;mso-height-relative:page;" fillcolor="#FFFFFF" filled="t" stroked="t" coordsize="21600,21600" o:gfxdata="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Nnc+idcAAAAKAQAADwAAAAAAAAABACAAAAAiAAAAZHJzL2Rvd25yZXYueG1sUEsBAhQAFAAAAAgA&#10;h07iQECI0oftAQAA6wMAAA4AAAAAAAAAAQAgAAAAJgEAAGRycy9lMm9Eb2MueG1sUEsFBgAAAAAG&#10;AAYAWQEAAIUFAAAAAA==&#10;">
                <v:fill on="t" focussize="0,0"/>
                <v:stroke color="#000000" joinstyle="miter"/>
                <v:imagedata o:title=""/>
                <o:lock v:ext="edit" aspectratio="f"/>
                <v:textbox>
                  <w:txbxContent>
                    <w:p>
                      <w:pPr>
                        <w:jc w:val="center"/>
                        <w:rPr>
                          <w:rFonts w:ascii="宋体" w:cs="仿宋_GB2312"/>
                          <w:bCs/>
                        </w:rPr>
                      </w:pPr>
                      <w:r>
                        <w:rPr>
                          <w:rFonts w:hint="eastAsia" w:ascii="宋体" w:hAnsi="宋体" w:cs="仿宋_GB2312"/>
                          <w:bCs/>
                        </w:rPr>
                        <w:t>制作行政调解协议书并送达</w:t>
                      </w:r>
                    </w:p>
                  </w:txbxContent>
                </v:textbox>
              </v:rect>
            </w:pict>
          </mc:Fallback>
        </mc:AlternateContent>
      </w:r>
      <w:r>
        <mc:AlternateContent>
          <mc:Choice Requires="wps">
            <w:drawing>
              <wp:anchor distT="0" distB="0" distL="114300" distR="114300" simplePos="0" relativeHeight="1024" behindDoc="0" locked="0" layoutInCell="1" allowOverlap="1">
                <wp:simplePos x="0" y="0"/>
                <wp:positionH relativeFrom="column">
                  <wp:posOffset>198120</wp:posOffset>
                </wp:positionH>
                <wp:positionV relativeFrom="paragraph">
                  <wp:posOffset>34290</wp:posOffset>
                </wp:positionV>
                <wp:extent cx="635" cy="430530"/>
                <wp:effectExtent l="37465" t="0" r="38100" b="7620"/>
                <wp:wrapNone/>
                <wp:docPr id="37" name="直接连接符 37"/>
                <wp:cNvGraphicFramePr/>
                <a:graphic xmlns:a="http://schemas.openxmlformats.org/drawingml/2006/main">
                  <a:graphicData uri="http://schemas.microsoft.com/office/word/2010/wordprocessingShape">
                    <wps:wsp>
                      <wps:cNvCnPr/>
                      <wps:spPr>
                        <a:xfrm flipV="1">
                          <a:off x="0" y="0"/>
                          <a:ext cx="635" cy="43053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y;margin-left:15.6pt;margin-top:2.7pt;height:33.9pt;width:0.05pt;z-index:1024;mso-width-relative:page;mso-height-relative:page;" filled="f" stroked="t" coordsize="21600,21600" o:gfxdata="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dCM/3XAAAABgEAAA8AAAAAAAAAAQAgAAAAIgAAAGRycy9kb3ducmV2LnhtbFBLAQIUABQA&#10;AAAIAIdO4kBtboAd8QEAALUDAAAOAAAAAAAAAAEAIAAAACYBAABkcnMvZTJvRG9jLnhtbFBLBQYA&#10;AAAABgAGAFkBAACJBQAAAAA=&#10;">
                <v:fill on="f" focussize="0,0"/>
                <v:stroke color="#000000" joinstyle="round" endarrow="block"/>
                <v:imagedata o:title=""/>
                <o:lock v:ext="edit" aspectratio="f"/>
              </v:line>
            </w:pict>
          </mc:Fallback>
        </mc:AlternateContent>
      </w:r>
    </w:p>
    <w:p>
      <w:pPr>
        <w:pStyle w:val="2"/>
        <w:spacing w:line="560" w:lineRule="exact"/>
        <w:ind w:firstLine="420" w:firstLineChars="200"/>
        <w:jc w:val="both"/>
      </w:pPr>
      <w:r>
        <mc:AlternateContent>
          <mc:Choice Requires="wps">
            <w:drawing>
              <wp:anchor distT="0" distB="0" distL="114300" distR="114300" simplePos="0" relativeHeight="1024" behindDoc="0" locked="0" layoutInCell="1" allowOverlap="1">
                <wp:simplePos x="0" y="0"/>
                <wp:positionH relativeFrom="column">
                  <wp:posOffset>1649730</wp:posOffset>
                </wp:positionH>
                <wp:positionV relativeFrom="paragraph">
                  <wp:posOffset>376555</wp:posOffset>
                </wp:positionV>
                <wp:extent cx="1197610" cy="333375"/>
                <wp:effectExtent l="5080" t="4445" r="16510" b="5080"/>
                <wp:wrapNone/>
                <wp:docPr id="52" name="矩形 52"/>
                <wp:cNvGraphicFramePr/>
                <a:graphic xmlns:a="http://schemas.openxmlformats.org/drawingml/2006/main">
                  <a:graphicData uri="http://schemas.microsoft.com/office/word/2010/wordprocessingShape">
                    <wps:wsp>
                      <wps:cNvSpPr/>
                      <wps:spPr>
                        <a:xfrm>
                          <a:off x="0" y="0"/>
                          <a:ext cx="1197610" cy="69405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宋体" w:cs="仿宋_GB2312"/>
                                <w:bCs/>
                              </w:rPr>
                            </w:pPr>
                            <w:r>
                              <w:rPr>
                                <w:rFonts w:hint="eastAsia" w:ascii="宋体" w:hAnsi="宋体" w:cs="仿宋_GB2312"/>
                                <w:bCs/>
                              </w:rPr>
                              <w:t>不符合受理条件</w:t>
                            </w:r>
                          </w:p>
                        </w:txbxContent>
                      </wps:txbx>
                      <wps:bodyPr upright="1"/>
                    </wps:wsp>
                  </a:graphicData>
                </a:graphic>
              </wp:anchor>
            </w:drawing>
          </mc:Choice>
          <mc:Fallback>
            <w:pict>
              <v:rect id="_x0000_s1026" o:spid="_x0000_s1026" o:spt="1" style="position:absolute;left:0pt;margin-left:129.9pt;margin-top:29.65pt;height:26.25pt;width:94.3pt;z-index:1024;mso-width-relative:page;mso-height-relative:page;" fillcolor="#FFFFFF" filled="t" stroked="t" coordsize="21600,21600" o:gfxdata="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bRio7ZAAAACgEAAA8AAAAAAAAAAQAgAAAAIgAAAGRycy9kb3ducmV2LnhtbFBLAQIUABQAAAAI&#10;AIdO4kBE4aKI7AEAAOsDAAAOAAAAAAAAAAEAIAAAACgBAABkcnMvZTJvRG9jLnhtbFBLBQYAAAAA&#10;BgAGAFkBAACGBQAAAAA=&#10;">
                <v:fill on="t" focussize="0,0"/>
                <v:stroke color="#000000" joinstyle="miter"/>
                <v:imagedata o:title=""/>
                <o:lock v:ext="edit" aspectratio="f"/>
                <v:textbox>
                  <w:txbxContent>
                    <w:p>
                      <w:pPr>
                        <w:jc w:val="center"/>
                        <w:rPr>
                          <w:rFonts w:ascii="宋体" w:cs="仿宋_GB2312"/>
                          <w:bCs/>
                        </w:rPr>
                      </w:pPr>
                      <w:r>
                        <w:rPr>
                          <w:rFonts w:hint="eastAsia" w:ascii="宋体" w:hAnsi="宋体" w:cs="仿宋_GB2312"/>
                          <w:bCs/>
                        </w:rPr>
                        <w:t>不符合受理条件</w:t>
                      </w:r>
                    </w:p>
                  </w:txbxContent>
                </v:textbox>
              </v:rect>
            </w:pict>
          </mc:Fallback>
        </mc:AlternateContent>
      </w:r>
      <w:r>
        <mc:AlternateContent>
          <mc:Choice Requires="wps">
            <w:drawing>
              <wp:anchor distT="0" distB="0" distL="114300" distR="114300" simplePos="0" relativeHeight="1024" behindDoc="0" locked="0" layoutInCell="1" allowOverlap="1">
                <wp:simplePos x="0" y="0"/>
                <wp:positionH relativeFrom="column">
                  <wp:posOffset>202565</wp:posOffset>
                </wp:positionH>
                <wp:positionV relativeFrom="paragraph">
                  <wp:posOffset>31115</wp:posOffset>
                </wp:positionV>
                <wp:extent cx="3147060" cy="8255"/>
                <wp:effectExtent l="0" t="0" r="0" b="0"/>
                <wp:wrapNone/>
                <wp:docPr id="38" name="直接连接符 38"/>
                <wp:cNvGraphicFramePr/>
                <a:graphic xmlns:a="http://schemas.openxmlformats.org/drawingml/2006/main">
                  <a:graphicData uri="http://schemas.microsoft.com/office/word/2010/wordprocessingShape">
                    <wps:wsp>
                      <wps:cNvCnPr/>
                      <wps:spPr>
                        <a:xfrm flipH="1">
                          <a:off x="0" y="0"/>
                          <a:ext cx="3147060" cy="825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x;margin-left:15.95pt;margin-top:2.45pt;height:0.65pt;width:247.8pt;z-index:1024;mso-width-relative:page;mso-height-relative:page;" filled="f" stroked="t" coordsize="21600,21600" o:gfxdata="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dTZDy&#10;1QAAAAYBAAAPAAAAAAAAAAEAIAAAACIAAABkcnMvZG93bnJldi54bWxQSwECFAAUAAAACACHTuJA&#10;ZhCT6+sBAACzAwAADgAAAAAAAAABACAAAAAkAQAAZHJzL2Uyb0RvYy54bWxQSwUGAAAAAAYABgBZ&#10;AQAAgQUAAAAA&#10;">
                <v:fill on="f" focussize="0,0"/>
                <v:stroke color="#000000" joinstyle="round"/>
                <v:imagedata o:title=""/>
                <o:lock v:ext="edit" aspectratio="f"/>
              </v:line>
            </w:pict>
          </mc:Fallback>
        </mc:AlternateContent>
      </w:r>
    </w:p>
    <w:p>
      <w:pPr>
        <w:pStyle w:val="2"/>
        <w:spacing w:line="560" w:lineRule="exact"/>
        <w:ind w:firstLine="420" w:firstLineChars="200"/>
        <w:jc w:val="both"/>
        <w:rPr>
          <w:rFonts w:eastAsia="仿宋_GB2312"/>
          <w:bCs/>
          <w:sz w:val="24"/>
          <w:szCs w:val="24"/>
        </w:rPr>
        <w:sectPr>
          <w:headerReference r:id="rId7" w:type="default"/>
          <w:footerReference r:id="rId9" w:type="default"/>
          <w:headerReference r:id="rId8" w:type="even"/>
          <w:footerReference r:id="rId10" w:type="even"/>
          <w:pgSz w:w="16838" w:h="11906" w:orient="landscape"/>
          <w:pgMar w:top="1418" w:right="1418" w:bottom="1418" w:left="1418" w:header="851" w:footer="1134" w:gutter="0"/>
          <w:pgBorders>
            <w:top w:val="none" w:color="auto" w:sz="0" w:space="0"/>
            <w:left w:val="none" w:color="auto" w:sz="0" w:space="0"/>
            <w:bottom w:val="none" w:color="auto" w:sz="0" w:space="0"/>
            <w:right w:val="none" w:color="auto" w:sz="0" w:space="0"/>
          </w:pgBorders>
          <w:pgNumType w:fmt="numberInDash"/>
          <w:cols w:space="720" w:num="1"/>
          <w:docGrid w:type="lines" w:linePitch="315" w:charSpace="0"/>
        </w:sectPr>
      </w:pPr>
      <w:r>
        <mc:AlternateContent>
          <mc:Choice Requires="wps">
            <w:drawing>
              <wp:anchor distT="0" distB="0" distL="114300" distR="114300" simplePos="0" relativeHeight="1024" behindDoc="0" locked="0" layoutInCell="1" allowOverlap="1">
                <wp:simplePos x="0" y="0"/>
                <wp:positionH relativeFrom="column">
                  <wp:posOffset>1379855</wp:posOffset>
                </wp:positionH>
                <wp:positionV relativeFrom="paragraph">
                  <wp:posOffset>123190</wp:posOffset>
                </wp:positionV>
                <wp:extent cx="273050" cy="17145"/>
                <wp:effectExtent l="0" t="33020" r="12700" b="26035"/>
                <wp:wrapNone/>
                <wp:docPr id="4" name="直接连接符 51"/>
                <wp:cNvGraphicFramePr/>
                <a:graphic xmlns:a="http://schemas.openxmlformats.org/drawingml/2006/main">
                  <a:graphicData uri="http://schemas.microsoft.com/office/word/2010/wordprocessingShape">
                    <wps:wsp>
                      <wps:cNvCnPr/>
                      <wps:spPr>
                        <a:xfrm flipV="1">
                          <a:off x="0" y="0"/>
                          <a:ext cx="273050" cy="1714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接连接符 51" o:spid="_x0000_s1026" o:spt="20" style="position:absolute;left:0pt;flip:y;margin-left:108.65pt;margin-top:9.7pt;height:1.35pt;width:21.5pt;z-index:1024;mso-width-relative:page;mso-height-relative:page;" filled="f" stroked="t" coordsize="21600,21600" o:gfxdata="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zG6pfdkAAAAJAQAADwAAAAAAAAABACAAAAAiAAAAZHJzL2Rvd25yZXYueG1sUEsBAhQAFAAAAAgA&#10;h07iQLVXIKXrAQAAqAMAAA4AAAAAAAAAAQAgAAAAKAEAAGRycy9lMm9Eb2MueG1sUEsFBgAAAAAG&#10;AAYAWQEAAIUFAAAAAA==&#10;">
                <v:fill on="f" focussize="0,0"/>
                <v:stroke color="#000000" joinstyle="round" endarrow="block"/>
                <v:imagedata o:title=""/>
                <o:lock v:ext="edit" aspectratio="f"/>
              </v:line>
            </w:pict>
          </mc:Fallback>
        </mc:AlternateContent>
      </w:r>
    </w:p>
    <w:p>
      <w:pPr>
        <w:pStyle w:val="2"/>
        <w:spacing w:after="0" w:line="600" w:lineRule="exact"/>
        <w:jc w:val="both"/>
        <w:rPr>
          <w:rFonts w:eastAsia="黑体"/>
          <w:bCs/>
          <w:color w:val="000000"/>
          <w:sz w:val="32"/>
          <w:szCs w:val="32"/>
        </w:rPr>
      </w:pPr>
      <w:r>
        <w:rPr>
          <w:rFonts w:hAnsi="黑体" w:eastAsia="黑体"/>
          <w:bCs/>
          <w:color w:val="000000"/>
          <w:sz w:val="32"/>
          <w:szCs w:val="32"/>
        </w:rPr>
        <w:t>附件</w:t>
      </w:r>
      <w:r>
        <w:rPr>
          <w:rFonts w:eastAsia="黑体"/>
          <w:bCs/>
          <w:color w:val="000000"/>
          <w:sz w:val="32"/>
          <w:szCs w:val="32"/>
        </w:rPr>
        <w:t>2</w:t>
      </w:r>
    </w:p>
    <w:p>
      <w:pPr>
        <w:pStyle w:val="2"/>
        <w:spacing w:after="0" w:line="600" w:lineRule="exact"/>
        <w:jc w:val="both"/>
        <w:rPr>
          <w:rFonts w:eastAsia="黑体"/>
          <w:bCs/>
          <w:color w:val="000000"/>
          <w:sz w:val="32"/>
          <w:szCs w:val="32"/>
        </w:rPr>
      </w:pPr>
    </w:p>
    <w:p>
      <w:pPr>
        <w:pStyle w:val="2"/>
        <w:spacing w:after="0" w:line="600" w:lineRule="exact"/>
        <w:jc w:val="center"/>
        <w:rPr>
          <w:rFonts w:eastAsia="方正小标宋简体"/>
          <w:bCs/>
          <w:sz w:val="44"/>
          <w:szCs w:val="44"/>
        </w:rPr>
      </w:pPr>
      <w:r>
        <w:rPr>
          <w:rFonts w:hint="eastAsia" w:hAnsi="方正小标宋简体" w:eastAsia="方正小标宋简体"/>
          <w:bCs/>
          <w:sz w:val="44"/>
          <w:szCs w:val="44"/>
          <w:lang w:eastAsia="zh-CN"/>
        </w:rPr>
        <w:t>泉州</w:t>
      </w:r>
      <w:r>
        <w:rPr>
          <w:rFonts w:hAnsi="方正小标宋简体" w:eastAsia="方正小标宋简体"/>
          <w:bCs/>
          <w:sz w:val="44"/>
          <w:szCs w:val="44"/>
        </w:rPr>
        <w:t>市行政裁决法律文书参考文本</w:t>
      </w:r>
    </w:p>
    <w:p>
      <w:pPr>
        <w:pStyle w:val="2"/>
        <w:spacing w:after="0" w:line="600" w:lineRule="exact"/>
        <w:ind w:firstLine="640" w:firstLineChars="200"/>
        <w:jc w:val="both"/>
        <w:rPr>
          <w:rFonts w:eastAsia="仿宋_GB2312"/>
          <w:bCs/>
          <w:sz w:val="32"/>
          <w:szCs w:val="32"/>
        </w:rPr>
      </w:pPr>
    </w:p>
    <w:p>
      <w:pPr>
        <w:pStyle w:val="2"/>
        <w:spacing w:after="0" w:line="600" w:lineRule="exact"/>
        <w:ind w:firstLine="640" w:firstLineChars="200"/>
        <w:jc w:val="both"/>
        <w:rPr>
          <w:rFonts w:eastAsia="仿宋_GB2312"/>
          <w:bCs/>
          <w:sz w:val="32"/>
          <w:szCs w:val="32"/>
        </w:rPr>
      </w:pPr>
      <w:r>
        <w:rPr>
          <w:rFonts w:hAnsi="仿宋_GB2312" w:eastAsia="仿宋_GB2312"/>
          <w:bCs/>
          <w:sz w:val="32"/>
          <w:szCs w:val="32"/>
        </w:rPr>
        <w:t>《</w:t>
      </w:r>
      <w:r>
        <w:rPr>
          <w:rFonts w:hint="eastAsia" w:hAnsi="仿宋_GB2312" w:eastAsia="仿宋_GB2312"/>
          <w:bCs/>
          <w:sz w:val="32"/>
          <w:szCs w:val="32"/>
          <w:lang w:eastAsia="zh-CN"/>
        </w:rPr>
        <w:t>泉州</w:t>
      </w:r>
      <w:r>
        <w:rPr>
          <w:rFonts w:hAnsi="仿宋_GB2312" w:eastAsia="仿宋_GB2312"/>
          <w:bCs/>
          <w:sz w:val="32"/>
          <w:szCs w:val="32"/>
        </w:rPr>
        <w:t>市行政裁决法律文书参考文本》包括</w:t>
      </w:r>
      <w:r>
        <w:rPr>
          <w:rFonts w:hAnsi="仿宋_GB2312" w:eastAsia="仿宋_GB2312"/>
          <w:sz w:val="32"/>
          <w:szCs w:val="96"/>
        </w:rPr>
        <w:t>行政裁决申请书、行政裁决申请材料补正通知书、行政裁决告知书、不予受理行政裁决申请决定书、行政裁决受理通知书、责令受理通知书、行政裁决答复通知书、第三人参加行政裁决通知书、行政裁决答复书送达通知书、行政裁决中止通知书、恢复审理通知书、行政裁决终止决定书、行政裁决听证通知书、行政裁决决定延期通知书、行政裁决调解书、行政裁决决定书、送达回证、调查（询问）笔录等</w:t>
      </w:r>
      <w:r>
        <w:rPr>
          <w:rFonts w:eastAsia="仿宋_GB2312"/>
          <w:sz w:val="32"/>
          <w:szCs w:val="96"/>
        </w:rPr>
        <w:t>18</w:t>
      </w:r>
      <w:r>
        <w:rPr>
          <w:rFonts w:hAnsi="仿宋_GB2312" w:eastAsia="仿宋_GB2312"/>
          <w:sz w:val="32"/>
          <w:szCs w:val="96"/>
        </w:rPr>
        <w:t>份</w:t>
      </w:r>
      <w:r>
        <w:rPr>
          <w:rFonts w:hAnsi="仿宋_GB2312" w:eastAsia="仿宋_GB2312"/>
          <w:bCs/>
          <w:sz w:val="32"/>
          <w:szCs w:val="32"/>
        </w:rPr>
        <w:t>法律文书参考文本。</w:t>
      </w:r>
    </w:p>
    <w:p>
      <w:pPr>
        <w:pStyle w:val="2"/>
        <w:spacing w:line="560" w:lineRule="exact"/>
        <w:ind w:firstLine="642" w:firstLineChars="200"/>
        <w:jc w:val="both"/>
        <w:rPr>
          <w:rFonts w:eastAsia="仿宋"/>
          <w:b/>
          <w:bCs/>
          <w:sz w:val="32"/>
          <w:szCs w:val="32"/>
        </w:rPr>
      </w:pPr>
    </w:p>
    <w:p>
      <w:pPr>
        <w:pStyle w:val="2"/>
        <w:spacing w:line="560" w:lineRule="exact"/>
        <w:ind w:firstLine="642" w:firstLineChars="200"/>
        <w:jc w:val="both"/>
        <w:rPr>
          <w:rFonts w:eastAsia="仿宋"/>
          <w:b/>
          <w:bCs/>
          <w:sz w:val="32"/>
          <w:szCs w:val="32"/>
        </w:rPr>
      </w:pPr>
    </w:p>
    <w:p>
      <w:pPr>
        <w:pStyle w:val="2"/>
        <w:spacing w:line="560" w:lineRule="exact"/>
        <w:ind w:firstLine="642" w:firstLineChars="200"/>
        <w:jc w:val="both"/>
        <w:rPr>
          <w:rFonts w:eastAsia="仿宋"/>
          <w:b/>
          <w:bCs/>
          <w:sz w:val="32"/>
          <w:szCs w:val="32"/>
        </w:rPr>
      </w:pPr>
    </w:p>
    <w:p>
      <w:pPr>
        <w:pStyle w:val="2"/>
        <w:spacing w:line="560" w:lineRule="exact"/>
        <w:ind w:firstLine="642" w:firstLineChars="200"/>
        <w:jc w:val="both"/>
        <w:rPr>
          <w:rFonts w:eastAsia="仿宋"/>
          <w:b/>
          <w:bCs/>
          <w:sz w:val="32"/>
          <w:szCs w:val="32"/>
        </w:rPr>
      </w:pPr>
    </w:p>
    <w:p>
      <w:pPr>
        <w:pStyle w:val="2"/>
        <w:spacing w:line="560" w:lineRule="exact"/>
        <w:ind w:firstLine="642" w:firstLineChars="200"/>
        <w:jc w:val="both"/>
        <w:rPr>
          <w:rFonts w:eastAsia="仿宋"/>
          <w:b/>
          <w:bCs/>
          <w:sz w:val="32"/>
          <w:szCs w:val="32"/>
        </w:rPr>
      </w:pPr>
    </w:p>
    <w:p>
      <w:pPr>
        <w:pStyle w:val="2"/>
        <w:spacing w:after="0" w:line="560" w:lineRule="exact"/>
        <w:jc w:val="center"/>
        <w:rPr>
          <w:rFonts w:eastAsia="方正小标宋简体"/>
          <w:bCs/>
          <w:sz w:val="44"/>
          <w:szCs w:val="44"/>
        </w:rPr>
      </w:pPr>
      <w:r>
        <w:br w:type="page"/>
      </w:r>
      <w:r>
        <w:rPr>
          <w:rFonts w:hAnsi="方正小标宋简体" w:eastAsia="方正小标宋简体"/>
          <w:bCs/>
          <w:sz w:val="44"/>
          <w:szCs w:val="44"/>
        </w:rPr>
        <w:t>行政裁决申请书</w:t>
      </w:r>
    </w:p>
    <w:p>
      <w:pPr>
        <w:spacing w:line="560" w:lineRule="exact"/>
        <w:ind w:firstLine="640" w:firstLineChars="200"/>
        <w:jc w:val="both"/>
        <w:rPr>
          <w:rFonts w:eastAsia="仿宋"/>
          <w:sz w:val="32"/>
          <w:szCs w:val="32"/>
        </w:rPr>
      </w:pPr>
    </w:p>
    <w:tbl>
      <w:tblPr>
        <w:tblStyle w:val="10"/>
        <w:tblW w:w="89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7"/>
        <w:gridCol w:w="1976"/>
        <w:gridCol w:w="3045"/>
        <w:gridCol w:w="1532"/>
        <w:gridCol w:w="1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7" w:type="dxa"/>
            <w:vMerge w:val="restart"/>
            <w:vAlign w:val="center"/>
          </w:tcPr>
          <w:p>
            <w:pPr>
              <w:keepNext w:val="0"/>
              <w:keepLines w:val="0"/>
              <w:suppressLineNumbers w:val="0"/>
              <w:spacing w:before="0" w:beforeAutospacing="0" w:after="0" w:afterAutospacing="0" w:line="560" w:lineRule="exact"/>
              <w:ind w:left="0" w:right="0"/>
              <w:jc w:val="both"/>
              <w:outlineLvl w:val="0"/>
              <w:rPr>
                <w:rFonts w:hint="default"/>
                <w:sz w:val="24"/>
                <w:szCs w:val="24"/>
              </w:rPr>
            </w:pPr>
            <w:r>
              <w:rPr>
                <w:rFonts w:hint="default" w:hAnsi="宋体"/>
                <w:sz w:val="24"/>
                <w:szCs w:val="24"/>
              </w:rPr>
              <w:t>申</w:t>
            </w:r>
          </w:p>
          <w:p>
            <w:pPr>
              <w:keepNext w:val="0"/>
              <w:keepLines w:val="0"/>
              <w:suppressLineNumbers w:val="0"/>
              <w:spacing w:before="0" w:beforeAutospacing="0" w:after="0" w:afterAutospacing="0" w:line="560" w:lineRule="exact"/>
              <w:ind w:left="0" w:right="0"/>
              <w:jc w:val="both"/>
              <w:outlineLvl w:val="0"/>
              <w:rPr>
                <w:rFonts w:hint="default"/>
                <w:sz w:val="24"/>
                <w:szCs w:val="24"/>
              </w:rPr>
            </w:pPr>
            <w:r>
              <w:rPr>
                <w:rFonts w:hint="default" w:hAnsi="宋体"/>
                <w:sz w:val="24"/>
                <w:szCs w:val="24"/>
              </w:rPr>
              <w:t>请</w:t>
            </w:r>
          </w:p>
          <w:p>
            <w:pPr>
              <w:keepNext w:val="0"/>
              <w:keepLines w:val="0"/>
              <w:suppressLineNumbers w:val="0"/>
              <w:spacing w:before="0" w:beforeAutospacing="0" w:after="0" w:afterAutospacing="0" w:line="560" w:lineRule="exact"/>
              <w:ind w:left="0" w:right="0"/>
              <w:jc w:val="both"/>
              <w:outlineLvl w:val="0"/>
              <w:rPr>
                <w:rFonts w:hint="default"/>
                <w:sz w:val="24"/>
                <w:szCs w:val="24"/>
              </w:rPr>
            </w:pPr>
            <w:r>
              <w:rPr>
                <w:rFonts w:hint="default" w:hAnsi="宋体"/>
                <w:sz w:val="24"/>
                <w:szCs w:val="24"/>
              </w:rPr>
              <w:t>人</w:t>
            </w:r>
          </w:p>
        </w:tc>
        <w:tc>
          <w:tcPr>
            <w:tcW w:w="1976" w:type="dxa"/>
            <w:vAlign w:val="center"/>
          </w:tcPr>
          <w:p>
            <w:pPr>
              <w:keepNext w:val="0"/>
              <w:keepLines w:val="0"/>
              <w:suppressLineNumbers w:val="0"/>
              <w:spacing w:before="0" w:beforeAutospacing="0" w:after="0" w:afterAutospacing="0" w:line="560" w:lineRule="exact"/>
              <w:ind w:left="0" w:right="0"/>
              <w:jc w:val="both"/>
              <w:outlineLvl w:val="0"/>
              <w:rPr>
                <w:rFonts w:hint="default"/>
                <w:sz w:val="24"/>
                <w:szCs w:val="24"/>
              </w:rPr>
            </w:pPr>
            <w:r>
              <w:rPr>
                <w:rFonts w:hint="default" w:hAnsi="宋体"/>
                <w:sz w:val="24"/>
                <w:szCs w:val="24"/>
              </w:rPr>
              <w:t>姓名或法人名称</w:t>
            </w:r>
          </w:p>
        </w:tc>
        <w:tc>
          <w:tcPr>
            <w:tcW w:w="3045" w:type="dxa"/>
            <w:vAlign w:val="center"/>
          </w:tcPr>
          <w:p>
            <w:pPr>
              <w:keepNext w:val="0"/>
              <w:keepLines w:val="0"/>
              <w:suppressLineNumbers w:val="0"/>
              <w:spacing w:before="0" w:beforeAutospacing="0" w:after="0" w:afterAutospacing="0" w:line="560" w:lineRule="exact"/>
              <w:ind w:left="0" w:right="0" w:firstLine="480" w:firstLineChars="200"/>
              <w:jc w:val="both"/>
              <w:outlineLvl w:val="0"/>
              <w:rPr>
                <w:rFonts w:hint="default"/>
                <w:sz w:val="24"/>
                <w:szCs w:val="24"/>
              </w:rPr>
            </w:pPr>
          </w:p>
        </w:tc>
        <w:tc>
          <w:tcPr>
            <w:tcW w:w="1532" w:type="dxa"/>
            <w:vAlign w:val="center"/>
          </w:tcPr>
          <w:p>
            <w:pPr>
              <w:keepNext w:val="0"/>
              <w:keepLines w:val="0"/>
              <w:suppressLineNumbers w:val="0"/>
              <w:spacing w:before="0" w:beforeAutospacing="0" w:after="0" w:afterAutospacing="0" w:line="560" w:lineRule="exact"/>
              <w:ind w:left="0" w:right="0"/>
              <w:jc w:val="both"/>
              <w:outlineLvl w:val="0"/>
              <w:rPr>
                <w:rFonts w:hint="default"/>
                <w:sz w:val="24"/>
                <w:szCs w:val="24"/>
              </w:rPr>
            </w:pPr>
            <w:r>
              <w:rPr>
                <w:rFonts w:hint="default" w:hAnsi="宋体"/>
                <w:sz w:val="24"/>
                <w:szCs w:val="24"/>
              </w:rPr>
              <w:t>法定代表人</w:t>
            </w:r>
          </w:p>
        </w:tc>
        <w:tc>
          <w:tcPr>
            <w:tcW w:w="1891" w:type="dxa"/>
            <w:vAlign w:val="center"/>
          </w:tcPr>
          <w:p>
            <w:pPr>
              <w:keepNext w:val="0"/>
              <w:keepLines w:val="0"/>
              <w:suppressLineNumbers w:val="0"/>
              <w:spacing w:before="0" w:beforeAutospacing="0" w:after="0" w:afterAutospacing="0" w:line="560" w:lineRule="exact"/>
              <w:ind w:left="0" w:right="0" w:firstLine="480" w:firstLineChars="200"/>
              <w:jc w:val="both"/>
              <w:outlineLvl w:val="0"/>
              <w:rPr>
                <w:rFonts w:hint="default"/>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7" w:type="dxa"/>
            <w:vMerge w:val="continue"/>
            <w:vAlign w:val="center"/>
          </w:tcPr>
          <w:p>
            <w:pPr>
              <w:keepNext w:val="0"/>
              <w:keepLines w:val="0"/>
              <w:suppressLineNumbers w:val="0"/>
              <w:spacing w:before="0" w:beforeAutospacing="0" w:after="0" w:afterAutospacing="0" w:line="560" w:lineRule="exact"/>
              <w:ind w:left="0" w:right="0" w:firstLine="480" w:firstLineChars="200"/>
              <w:jc w:val="both"/>
              <w:outlineLvl w:val="0"/>
              <w:rPr>
                <w:rFonts w:hint="default"/>
                <w:sz w:val="24"/>
                <w:szCs w:val="24"/>
              </w:rPr>
            </w:pPr>
          </w:p>
        </w:tc>
        <w:tc>
          <w:tcPr>
            <w:tcW w:w="1976" w:type="dxa"/>
            <w:vAlign w:val="center"/>
          </w:tcPr>
          <w:p>
            <w:pPr>
              <w:keepNext w:val="0"/>
              <w:keepLines w:val="0"/>
              <w:suppressLineNumbers w:val="0"/>
              <w:spacing w:before="0" w:beforeAutospacing="0" w:after="0" w:afterAutospacing="0" w:line="560" w:lineRule="exact"/>
              <w:ind w:left="0" w:right="0"/>
              <w:jc w:val="both"/>
              <w:outlineLvl w:val="0"/>
              <w:rPr>
                <w:rFonts w:hint="default"/>
                <w:sz w:val="24"/>
                <w:szCs w:val="24"/>
              </w:rPr>
            </w:pPr>
            <w:r>
              <w:rPr>
                <w:rFonts w:hint="default" w:hAnsi="宋体"/>
                <w:sz w:val="24"/>
                <w:szCs w:val="24"/>
              </w:rPr>
              <w:t>身份证号码</w:t>
            </w:r>
          </w:p>
        </w:tc>
        <w:tc>
          <w:tcPr>
            <w:tcW w:w="6468" w:type="dxa"/>
            <w:gridSpan w:val="3"/>
            <w:vAlign w:val="center"/>
          </w:tcPr>
          <w:p>
            <w:pPr>
              <w:keepNext w:val="0"/>
              <w:keepLines w:val="0"/>
              <w:suppressLineNumbers w:val="0"/>
              <w:spacing w:before="0" w:beforeAutospacing="0" w:after="0" w:afterAutospacing="0" w:line="560" w:lineRule="exact"/>
              <w:ind w:left="0" w:right="0" w:firstLine="480" w:firstLineChars="200"/>
              <w:jc w:val="both"/>
              <w:outlineLvl w:val="0"/>
              <w:rPr>
                <w:rFonts w:hint="default"/>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7" w:type="dxa"/>
            <w:vMerge w:val="continue"/>
            <w:vAlign w:val="center"/>
          </w:tcPr>
          <w:p>
            <w:pPr>
              <w:keepNext w:val="0"/>
              <w:keepLines w:val="0"/>
              <w:suppressLineNumbers w:val="0"/>
              <w:spacing w:before="0" w:beforeAutospacing="0" w:after="0" w:afterAutospacing="0" w:line="560" w:lineRule="exact"/>
              <w:ind w:left="0" w:right="0" w:firstLine="480" w:firstLineChars="200"/>
              <w:jc w:val="both"/>
              <w:outlineLvl w:val="0"/>
              <w:rPr>
                <w:rFonts w:hint="default"/>
                <w:sz w:val="24"/>
                <w:szCs w:val="24"/>
              </w:rPr>
            </w:pPr>
          </w:p>
        </w:tc>
        <w:tc>
          <w:tcPr>
            <w:tcW w:w="1976" w:type="dxa"/>
            <w:vAlign w:val="center"/>
          </w:tcPr>
          <w:p>
            <w:pPr>
              <w:keepNext w:val="0"/>
              <w:keepLines w:val="0"/>
              <w:suppressLineNumbers w:val="0"/>
              <w:spacing w:before="0" w:beforeAutospacing="0" w:after="0" w:afterAutospacing="0" w:line="560" w:lineRule="exact"/>
              <w:ind w:left="0" w:right="0"/>
              <w:jc w:val="both"/>
              <w:outlineLvl w:val="0"/>
              <w:rPr>
                <w:rFonts w:hint="default"/>
                <w:sz w:val="24"/>
                <w:szCs w:val="24"/>
              </w:rPr>
            </w:pPr>
            <w:r>
              <w:rPr>
                <w:rFonts w:hint="default" w:hAnsi="宋体"/>
                <w:sz w:val="24"/>
                <w:szCs w:val="24"/>
              </w:rPr>
              <w:t>住</w:t>
            </w:r>
            <w:r>
              <w:rPr>
                <w:rFonts w:hint="default"/>
                <w:sz w:val="24"/>
                <w:szCs w:val="24"/>
              </w:rPr>
              <w:t xml:space="preserve">    </w:t>
            </w:r>
            <w:r>
              <w:rPr>
                <w:rFonts w:hint="default" w:hAnsi="宋体"/>
                <w:sz w:val="24"/>
                <w:szCs w:val="24"/>
              </w:rPr>
              <w:t>所</w:t>
            </w:r>
          </w:p>
        </w:tc>
        <w:tc>
          <w:tcPr>
            <w:tcW w:w="6468" w:type="dxa"/>
            <w:gridSpan w:val="3"/>
            <w:vAlign w:val="center"/>
          </w:tcPr>
          <w:p>
            <w:pPr>
              <w:keepNext w:val="0"/>
              <w:keepLines w:val="0"/>
              <w:suppressLineNumbers w:val="0"/>
              <w:spacing w:before="0" w:beforeAutospacing="0" w:after="0" w:afterAutospacing="0" w:line="560" w:lineRule="exact"/>
              <w:ind w:left="0" w:right="0" w:firstLine="480" w:firstLineChars="200"/>
              <w:jc w:val="both"/>
              <w:outlineLvl w:val="0"/>
              <w:rPr>
                <w:rFonts w:hint="default"/>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7" w:type="dxa"/>
            <w:vMerge w:val="continue"/>
            <w:vAlign w:val="center"/>
          </w:tcPr>
          <w:p>
            <w:pPr>
              <w:keepNext w:val="0"/>
              <w:keepLines w:val="0"/>
              <w:suppressLineNumbers w:val="0"/>
              <w:spacing w:before="0" w:beforeAutospacing="0" w:after="0" w:afterAutospacing="0" w:line="560" w:lineRule="exact"/>
              <w:ind w:left="0" w:right="0" w:firstLine="480" w:firstLineChars="200"/>
              <w:jc w:val="both"/>
              <w:outlineLvl w:val="0"/>
              <w:rPr>
                <w:rFonts w:hint="default"/>
                <w:sz w:val="24"/>
                <w:szCs w:val="24"/>
              </w:rPr>
            </w:pPr>
          </w:p>
        </w:tc>
        <w:tc>
          <w:tcPr>
            <w:tcW w:w="1976" w:type="dxa"/>
            <w:vAlign w:val="center"/>
          </w:tcPr>
          <w:p>
            <w:pPr>
              <w:keepNext w:val="0"/>
              <w:keepLines w:val="0"/>
              <w:suppressLineNumbers w:val="0"/>
              <w:spacing w:before="0" w:beforeAutospacing="0" w:after="0" w:afterAutospacing="0" w:line="560" w:lineRule="exact"/>
              <w:ind w:left="0" w:right="0"/>
              <w:jc w:val="both"/>
              <w:outlineLvl w:val="0"/>
              <w:rPr>
                <w:rFonts w:hint="default"/>
                <w:sz w:val="24"/>
                <w:szCs w:val="24"/>
              </w:rPr>
            </w:pPr>
            <w:r>
              <w:rPr>
                <w:rFonts w:hint="default" w:hAnsi="宋体"/>
                <w:sz w:val="24"/>
                <w:szCs w:val="24"/>
              </w:rPr>
              <w:t>邮政编号</w:t>
            </w:r>
          </w:p>
        </w:tc>
        <w:tc>
          <w:tcPr>
            <w:tcW w:w="3045" w:type="dxa"/>
            <w:vAlign w:val="center"/>
          </w:tcPr>
          <w:p>
            <w:pPr>
              <w:keepNext w:val="0"/>
              <w:keepLines w:val="0"/>
              <w:suppressLineNumbers w:val="0"/>
              <w:spacing w:before="0" w:beforeAutospacing="0" w:after="0" w:afterAutospacing="0" w:line="560" w:lineRule="exact"/>
              <w:ind w:left="0" w:right="0" w:firstLine="480" w:firstLineChars="200"/>
              <w:jc w:val="both"/>
              <w:outlineLvl w:val="0"/>
              <w:rPr>
                <w:rFonts w:hint="default"/>
                <w:sz w:val="24"/>
                <w:szCs w:val="24"/>
              </w:rPr>
            </w:pPr>
          </w:p>
        </w:tc>
        <w:tc>
          <w:tcPr>
            <w:tcW w:w="1532" w:type="dxa"/>
            <w:vAlign w:val="center"/>
          </w:tcPr>
          <w:p>
            <w:pPr>
              <w:keepNext w:val="0"/>
              <w:keepLines w:val="0"/>
              <w:suppressLineNumbers w:val="0"/>
              <w:spacing w:before="0" w:beforeAutospacing="0" w:after="0" w:afterAutospacing="0" w:line="560" w:lineRule="exact"/>
              <w:ind w:left="0" w:right="0"/>
              <w:jc w:val="both"/>
              <w:outlineLvl w:val="0"/>
              <w:rPr>
                <w:rFonts w:hint="default"/>
                <w:sz w:val="24"/>
                <w:szCs w:val="24"/>
              </w:rPr>
            </w:pPr>
            <w:r>
              <w:rPr>
                <w:rFonts w:hint="default" w:hAnsi="宋体"/>
                <w:sz w:val="24"/>
                <w:szCs w:val="24"/>
              </w:rPr>
              <w:t>电</w:t>
            </w:r>
            <w:r>
              <w:rPr>
                <w:rFonts w:hint="default"/>
                <w:sz w:val="24"/>
                <w:szCs w:val="24"/>
              </w:rPr>
              <w:t xml:space="preserve">    </w:t>
            </w:r>
            <w:r>
              <w:rPr>
                <w:rFonts w:hint="default" w:hAnsi="宋体"/>
                <w:sz w:val="24"/>
                <w:szCs w:val="24"/>
              </w:rPr>
              <w:t>话</w:t>
            </w:r>
          </w:p>
        </w:tc>
        <w:tc>
          <w:tcPr>
            <w:tcW w:w="1891" w:type="dxa"/>
            <w:vAlign w:val="center"/>
          </w:tcPr>
          <w:p>
            <w:pPr>
              <w:keepNext w:val="0"/>
              <w:keepLines w:val="0"/>
              <w:suppressLineNumbers w:val="0"/>
              <w:spacing w:before="0" w:beforeAutospacing="0" w:after="0" w:afterAutospacing="0" w:line="560" w:lineRule="exact"/>
              <w:ind w:left="0" w:right="0" w:firstLine="480" w:firstLineChars="200"/>
              <w:jc w:val="both"/>
              <w:outlineLvl w:val="0"/>
              <w:rPr>
                <w:rFonts w:hint="default"/>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7" w:type="dxa"/>
            <w:vMerge w:val="continue"/>
            <w:vAlign w:val="center"/>
          </w:tcPr>
          <w:p>
            <w:pPr>
              <w:keepNext w:val="0"/>
              <w:keepLines w:val="0"/>
              <w:suppressLineNumbers w:val="0"/>
              <w:spacing w:before="0" w:beforeAutospacing="0" w:after="0" w:afterAutospacing="0" w:line="560" w:lineRule="exact"/>
              <w:ind w:left="0" w:right="0" w:firstLine="480" w:firstLineChars="200"/>
              <w:jc w:val="both"/>
              <w:outlineLvl w:val="0"/>
              <w:rPr>
                <w:rFonts w:hint="default"/>
                <w:sz w:val="24"/>
                <w:szCs w:val="24"/>
              </w:rPr>
            </w:pPr>
          </w:p>
        </w:tc>
        <w:tc>
          <w:tcPr>
            <w:tcW w:w="1976" w:type="dxa"/>
            <w:vAlign w:val="center"/>
          </w:tcPr>
          <w:p>
            <w:pPr>
              <w:keepNext w:val="0"/>
              <w:keepLines w:val="0"/>
              <w:suppressLineNumbers w:val="0"/>
              <w:spacing w:before="0" w:beforeAutospacing="0" w:after="0" w:afterAutospacing="0" w:line="560" w:lineRule="exact"/>
              <w:ind w:left="0" w:right="0"/>
              <w:jc w:val="both"/>
              <w:outlineLvl w:val="0"/>
              <w:rPr>
                <w:rFonts w:hint="default"/>
                <w:sz w:val="24"/>
                <w:szCs w:val="24"/>
              </w:rPr>
            </w:pPr>
            <w:r>
              <w:rPr>
                <w:rFonts w:hint="default" w:hAnsi="宋体"/>
                <w:sz w:val="24"/>
                <w:szCs w:val="24"/>
              </w:rPr>
              <w:t>代理人姓名</w:t>
            </w:r>
          </w:p>
        </w:tc>
        <w:tc>
          <w:tcPr>
            <w:tcW w:w="3045" w:type="dxa"/>
            <w:vAlign w:val="center"/>
          </w:tcPr>
          <w:p>
            <w:pPr>
              <w:keepNext w:val="0"/>
              <w:keepLines w:val="0"/>
              <w:suppressLineNumbers w:val="0"/>
              <w:spacing w:before="0" w:beforeAutospacing="0" w:after="0" w:afterAutospacing="0" w:line="560" w:lineRule="exact"/>
              <w:ind w:left="0" w:right="0" w:firstLine="480" w:firstLineChars="200"/>
              <w:jc w:val="both"/>
              <w:outlineLvl w:val="0"/>
              <w:rPr>
                <w:rFonts w:hint="default"/>
                <w:sz w:val="24"/>
                <w:szCs w:val="24"/>
              </w:rPr>
            </w:pPr>
          </w:p>
        </w:tc>
        <w:tc>
          <w:tcPr>
            <w:tcW w:w="1532" w:type="dxa"/>
            <w:vAlign w:val="center"/>
          </w:tcPr>
          <w:p>
            <w:pPr>
              <w:keepNext w:val="0"/>
              <w:keepLines w:val="0"/>
              <w:suppressLineNumbers w:val="0"/>
              <w:spacing w:before="0" w:beforeAutospacing="0" w:after="0" w:afterAutospacing="0" w:line="560" w:lineRule="exact"/>
              <w:ind w:left="0" w:right="0"/>
              <w:jc w:val="both"/>
              <w:outlineLvl w:val="0"/>
              <w:rPr>
                <w:rFonts w:hint="default"/>
                <w:sz w:val="24"/>
                <w:szCs w:val="24"/>
              </w:rPr>
            </w:pPr>
            <w:r>
              <w:rPr>
                <w:rFonts w:hint="default" w:hAnsi="宋体"/>
                <w:sz w:val="24"/>
                <w:szCs w:val="24"/>
              </w:rPr>
              <w:t>机构名称</w:t>
            </w:r>
          </w:p>
        </w:tc>
        <w:tc>
          <w:tcPr>
            <w:tcW w:w="1891" w:type="dxa"/>
            <w:vAlign w:val="center"/>
          </w:tcPr>
          <w:p>
            <w:pPr>
              <w:keepNext w:val="0"/>
              <w:keepLines w:val="0"/>
              <w:suppressLineNumbers w:val="0"/>
              <w:spacing w:before="0" w:beforeAutospacing="0" w:after="0" w:afterAutospacing="0" w:line="560" w:lineRule="exact"/>
              <w:ind w:left="0" w:right="0" w:firstLine="480" w:firstLineChars="200"/>
              <w:jc w:val="both"/>
              <w:outlineLvl w:val="0"/>
              <w:rPr>
                <w:rFonts w:hint="default"/>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7" w:type="dxa"/>
            <w:vMerge w:val="continue"/>
            <w:vAlign w:val="center"/>
          </w:tcPr>
          <w:p>
            <w:pPr>
              <w:keepNext w:val="0"/>
              <w:keepLines w:val="0"/>
              <w:suppressLineNumbers w:val="0"/>
              <w:spacing w:before="0" w:beforeAutospacing="0" w:after="0" w:afterAutospacing="0" w:line="560" w:lineRule="exact"/>
              <w:ind w:left="0" w:right="0" w:firstLine="480" w:firstLineChars="200"/>
              <w:jc w:val="both"/>
              <w:outlineLvl w:val="0"/>
              <w:rPr>
                <w:rFonts w:hint="default"/>
                <w:sz w:val="24"/>
                <w:szCs w:val="24"/>
              </w:rPr>
            </w:pPr>
          </w:p>
        </w:tc>
        <w:tc>
          <w:tcPr>
            <w:tcW w:w="1976" w:type="dxa"/>
            <w:vAlign w:val="center"/>
          </w:tcPr>
          <w:p>
            <w:pPr>
              <w:keepNext w:val="0"/>
              <w:keepLines w:val="0"/>
              <w:suppressLineNumbers w:val="0"/>
              <w:spacing w:before="0" w:beforeAutospacing="0" w:after="0" w:afterAutospacing="0" w:line="560" w:lineRule="exact"/>
              <w:ind w:left="0" w:right="0"/>
              <w:jc w:val="both"/>
              <w:outlineLvl w:val="0"/>
              <w:rPr>
                <w:rFonts w:hint="default"/>
                <w:sz w:val="24"/>
                <w:szCs w:val="24"/>
              </w:rPr>
            </w:pPr>
            <w:r>
              <w:rPr>
                <w:rFonts w:hint="default" w:hAnsi="宋体"/>
                <w:sz w:val="24"/>
                <w:szCs w:val="24"/>
              </w:rPr>
              <w:t>身份证号码</w:t>
            </w:r>
          </w:p>
        </w:tc>
        <w:tc>
          <w:tcPr>
            <w:tcW w:w="6468" w:type="dxa"/>
            <w:gridSpan w:val="3"/>
            <w:vAlign w:val="center"/>
          </w:tcPr>
          <w:p>
            <w:pPr>
              <w:keepNext w:val="0"/>
              <w:keepLines w:val="0"/>
              <w:suppressLineNumbers w:val="0"/>
              <w:spacing w:before="0" w:beforeAutospacing="0" w:after="0" w:afterAutospacing="0" w:line="560" w:lineRule="exact"/>
              <w:ind w:left="0" w:right="0" w:firstLine="480" w:firstLineChars="200"/>
              <w:jc w:val="both"/>
              <w:outlineLvl w:val="0"/>
              <w:rPr>
                <w:rFonts w:hint="default"/>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7" w:type="dxa"/>
            <w:vMerge w:val="continue"/>
            <w:vAlign w:val="center"/>
          </w:tcPr>
          <w:p>
            <w:pPr>
              <w:keepNext w:val="0"/>
              <w:keepLines w:val="0"/>
              <w:suppressLineNumbers w:val="0"/>
              <w:spacing w:before="0" w:beforeAutospacing="0" w:after="0" w:afterAutospacing="0" w:line="560" w:lineRule="exact"/>
              <w:ind w:left="0" w:right="0" w:firstLine="480" w:firstLineChars="200"/>
              <w:jc w:val="both"/>
              <w:outlineLvl w:val="0"/>
              <w:rPr>
                <w:rFonts w:hint="default"/>
                <w:sz w:val="24"/>
                <w:szCs w:val="24"/>
              </w:rPr>
            </w:pPr>
          </w:p>
        </w:tc>
        <w:tc>
          <w:tcPr>
            <w:tcW w:w="1976" w:type="dxa"/>
            <w:vAlign w:val="center"/>
          </w:tcPr>
          <w:p>
            <w:pPr>
              <w:keepNext w:val="0"/>
              <w:keepLines w:val="0"/>
              <w:suppressLineNumbers w:val="0"/>
              <w:spacing w:before="0" w:beforeAutospacing="0" w:after="0" w:afterAutospacing="0" w:line="560" w:lineRule="exact"/>
              <w:ind w:left="0" w:right="0"/>
              <w:jc w:val="both"/>
              <w:outlineLvl w:val="0"/>
              <w:rPr>
                <w:rFonts w:hint="default"/>
                <w:sz w:val="24"/>
                <w:szCs w:val="24"/>
              </w:rPr>
            </w:pPr>
            <w:r>
              <w:rPr>
                <w:rFonts w:hint="default" w:hAnsi="宋体"/>
                <w:sz w:val="24"/>
                <w:szCs w:val="24"/>
              </w:rPr>
              <w:t>住</w:t>
            </w:r>
            <w:r>
              <w:rPr>
                <w:rFonts w:hint="default"/>
                <w:sz w:val="24"/>
                <w:szCs w:val="24"/>
              </w:rPr>
              <w:t xml:space="preserve">    </w:t>
            </w:r>
            <w:r>
              <w:rPr>
                <w:rFonts w:hint="default" w:hAnsi="宋体"/>
                <w:sz w:val="24"/>
                <w:szCs w:val="24"/>
              </w:rPr>
              <w:t>所</w:t>
            </w:r>
          </w:p>
        </w:tc>
        <w:tc>
          <w:tcPr>
            <w:tcW w:w="6468" w:type="dxa"/>
            <w:gridSpan w:val="3"/>
            <w:vAlign w:val="center"/>
          </w:tcPr>
          <w:p>
            <w:pPr>
              <w:keepNext w:val="0"/>
              <w:keepLines w:val="0"/>
              <w:suppressLineNumbers w:val="0"/>
              <w:spacing w:before="0" w:beforeAutospacing="0" w:after="0" w:afterAutospacing="0" w:line="560" w:lineRule="exact"/>
              <w:ind w:left="0" w:right="0" w:firstLine="480" w:firstLineChars="200"/>
              <w:jc w:val="both"/>
              <w:outlineLvl w:val="0"/>
              <w:rPr>
                <w:rFonts w:hint="default"/>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7" w:type="dxa"/>
            <w:vMerge w:val="continue"/>
            <w:vAlign w:val="center"/>
          </w:tcPr>
          <w:p>
            <w:pPr>
              <w:keepNext w:val="0"/>
              <w:keepLines w:val="0"/>
              <w:suppressLineNumbers w:val="0"/>
              <w:spacing w:before="0" w:beforeAutospacing="0" w:after="0" w:afterAutospacing="0" w:line="560" w:lineRule="exact"/>
              <w:ind w:left="0" w:right="0" w:firstLine="480" w:firstLineChars="200"/>
              <w:jc w:val="both"/>
              <w:outlineLvl w:val="0"/>
              <w:rPr>
                <w:rFonts w:hint="default"/>
                <w:sz w:val="24"/>
                <w:szCs w:val="24"/>
              </w:rPr>
            </w:pPr>
          </w:p>
        </w:tc>
        <w:tc>
          <w:tcPr>
            <w:tcW w:w="1976" w:type="dxa"/>
            <w:vAlign w:val="center"/>
          </w:tcPr>
          <w:p>
            <w:pPr>
              <w:keepNext w:val="0"/>
              <w:keepLines w:val="0"/>
              <w:suppressLineNumbers w:val="0"/>
              <w:spacing w:before="0" w:beforeAutospacing="0" w:after="0" w:afterAutospacing="0" w:line="560" w:lineRule="exact"/>
              <w:ind w:left="0" w:right="0"/>
              <w:jc w:val="both"/>
              <w:outlineLvl w:val="0"/>
              <w:rPr>
                <w:rFonts w:hint="default"/>
                <w:sz w:val="24"/>
                <w:szCs w:val="24"/>
              </w:rPr>
            </w:pPr>
            <w:r>
              <w:rPr>
                <w:rFonts w:hint="default" w:hAnsi="宋体"/>
                <w:sz w:val="24"/>
                <w:szCs w:val="24"/>
              </w:rPr>
              <w:t>邮政编码</w:t>
            </w:r>
          </w:p>
        </w:tc>
        <w:tc>
          <w:tcPr>
            <w:tcW w:w="3045" w:type="dxa"/>
            <w:vAlign w:val="center"/>
          </w:tcPr>
          <w:p>
            <w:pPr>
              <w:keepNext w:val="0"/>
              <w:keepLines w:val="0"/>
              <w:suppressLineNumbers w:val="0"/>
              <w:spacing w:before="0" w:beforeAutospacing="0" w:after="0" w:afterAutospacing="0" w:line="560" w:lineRule="exact"/>
              <w:ind w:left="0" w:right="0" w:firstLine="480" w:firstLineChars="200"/>
              <w:jc w:val="both"/>
              <w:outlineLvl w:val="0"/>
              <w:rPr>
                <w:rFonts w:hint="default"/>
                <w:sz w:val="24"/>
                <w:szCs w:val="24"/>
              </w:rPr>
            </w:pPr>
          </w:p>
        </w:tc>
        <w:tc>
          <w:tcPr>
            <w:tcW w:w="1532" w:type="dxa"/>
            <w:vAlign w:val="center"/>
          </w:tcPr>
          <w:p>
            <w:pPr>
              <w:keepNext w:val="0"/>
              <w:keepLines w:val="0"/>
              <w:suppressLineNumbers w:val="0"/>
              <w:spacing w:before="0" w:beforeAutospacing="0" w:after="0" w:afterAutospacing="0" w:line="560" w:lineRule="exact"/>
              <w:ind w:left="0" w:right="0"/>
              <w:jc w:val="both"/>
              <w:outlineLvl w:val="0"/>
              <w:rPr>
                <w:rFonts w:hint="default"/>
                <w:sz w:val="24"/>
                <w:szCs w:val="24"/>
              </w:rPr>
            </w:pPr>
            <w:r>
              <w:rPr>
                <w:rFonts w:hint="default" w:hAnsi="宋体"/>
                <w:sz w:val="24"/>
                <w:szCs w:val="24"/>
              </w:rPr>
              <w:t>电</w:t>
            </w:r>
            <w:r>
              <w:rPr>
                <w:rFonts w:hint="default"/>
                <w:sz w:val="24"/>
                <w:szCs w:val="24"/>
              </w:rPr>
              <w:t xml:space="preserve">    </w:t>
            </w:r>
            <w:r>
              <w:rPr>
                <w:rFonts w:hint="default" w:hAnsi="宋体"/>
                <w:sz w:val="24"/>
                <w:szCs w:val="24"/>
              </w:rPr>
              <w:t>话</w:t>
            </w:r>
          </w:p>
        </w:tc>
        <w:tc>
          <w:tcPr>
            <w:tcW w:w="1891" w:type="dxa"/>
            <w:vAlign w:val="center"/>
          </w:tcPr>
          <w:p>
            <w:pPr>
              <w:keepNext w:val="0"/>
              <w:keepLines w:val="0"/>
              <w:suppressLineNumbers w:val="0"/>
              <w:spacing w:before="0" w:beforeAutospacing="0" w:after="0" w:afterAutospacing="0" w:line="560" w:lineRule="exact"/>
              <w:ind w:left="0" w:right="0" w:firstLine="480" w:firstLineChars="200"/>
              <w:jc w:val="both"/>
              <w:outlineLvl w:val="0"/>
              <w:rPr>
                <w:rFonts w:hint="default"/>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7" w:type="dxa"/>
            <w:vMerge w:val="restart"/>
            <w:vAlign w:val="center"/>
          </w:tcPr>
          <w:p>
            <w:pPr>
              <w:keepNext w:val="0"/>
              <w:keepLines w:val="0"/>
              <w:suppressLineNumbers w:val="0"/>
              <w:spacing w:before="0" w:beforeAutospacing="0" w:after="0" w:afterAutospacing="0" w:line="560" w:lineRule="exact"/>
              <w:ind w:left="0" w:right="0"/>
              <w:jc w:val="both"/>
              <w:outlineLvl w:val="0"/>
              <w:rPr>
                <w:rFonts w:hint="default"/>
                <w:sz w:val="24"/>
                <w:szCs w:val="24"/>
              </w:rPr>
            </w:pPr>
            <w:r>
              <w:rPr>
                <w:rFonts w:hint="default" w:hAnsi="宋体"/>
                <w:sz w:val="24"/>
                <w:szCs w:val="24"/>
              </w:rPr>
              <w:t>被申</w:t>
            </w:r>
          </w:p>
          <w:p>
            <w:pPr>
              <w:keepNext w:val="0"/>
              <w:keepLines w:val="0"/>
              <w:suppressLineNumbers w:val="0"/>
              <w:spacing w:before="0" w:beforeAutospacing="0" w:after="0" w:afterAutospacing="0" w:line="560" w:lineRule="exact"/>
              <w:ind w:left="0" w:right="0"/>
              <w:jc w:val="both"/>
              <w:outlineLvl w:val="0"/>
              <w:rPr>
                <w:rFonts w:hint="default"/>
                <w:sz w:val="24"/>
                <w:szCs w:val="24"/>
              </w:rPr>
            </w:pPr>
            <w:r>
              <w:rPr>
                <w:rFonts w:hint="default" w:hAnsi="宋体"/>
                <w:sz w:val="24"/>
                <w:szCs w:val="24"/>
              </w:rPr>
              <w:t>请人</w:t>
            </w:r>
          </w:p>
        </w:tc>
        <w:tc>
          <w:tcPr>
            <w:tcW w:w="1976" w:type="dxa"/>
            <w:vAlign w:val="center"/>
          </w:tcPr>
          <w:p>
            <w:pPr>
              <w:keepNext w:val="0"/>
              <w:keepLines w:val="0"/>
              <w:suppressLineNumbers w:val="0"/>
              <w:spacing w:before="0" w:beforeAutospacing="0" w:after="0" w:afterAutospacing="0" w:line="560" w:lineRule="exact"/>
              <w:ind w:left="0" w:right="0"/>
              <w:jc w:val="both"/>
              <w:outlineLvl w:val="0"/>
              <w:rPr>
                <w:rFonts w:hint="default"/>
                <w:sz w:val="24"/>
                <w:szCs w:val="24"/>
              </w:rPr>
            </w:pPr>
            <w:r>
              <w:rPr>
                <w:rFonts w:hint="default" w:hAnsi="宋体"/>
                <w:sz w:val="24"/>
                <w:szCs w:val="24"/>
              </w:rPr>
              <w:t>姓名或法人名称</w:t>
            </w:r>
          </w:p>
        </w:tc>
        <w:tc>
          <w:tcPr>
            <w:tcW w:w="3045" w:type="dxa"/>
            <w:vAlign w:val="center"/>
          </w:tcPr>
          <w:p>
            <w:pPr>
              <w:keepNext w:val="0"/>
              <w:keepLines w:val="0"/>
              <w:suppressLineNumbers w:val="0"/>
              <w:spacing w:before="0" w:beforeAutospacing="0" w:after="0" w:afterAutospacing="0" w:line="560" w:lineRule="exact"/>
              <w:ind w:left="0" w:right="0" w:firstLine="480" w:firstLineChars="200"/>
              <w:jc w:val="both"/>
              <w:outlineLvl w:val="0"/>
              <w:rPr>
                <w:rFonts w:hint="default"/>
                <w:sz w:val="24"/>
                <w:szCs w:val="24"/>
              </w:rPr>
            </w:pPr>
          </w:p>
        </w:tc>
        <w:tc>
          <w:tcPr>
            <w:tcW w:w="1532" w:type="dxa"/>
            <w:vAlign w:val="center"/>
          </w:tcPr>
          <w:p>
            <w:pPr>
              <w:keepNext w:val="0"/>
              <w:keepLines w:val="0"/>
              <w:suppressLineNumbers w:val="0"/>
              <w:spacing w:before="0" w:beforeAutospacing="0" w:after="0" w:afterAutospacing="0" w:line="560" w:lineRule="exact"/>
              <w:ind w:left="0" w:right="0"/>
              <w:jc w:val="both"/>
              <w:outlineLvl w:val="0"/>
              <w:rPr>
                <w:rFonts w:hint="default"/>
                <w:sz w:val="24"/>
                <w:szCs w:val="24"/>
              </w:rPr>
            </w:pPr>
            <w:r>
              <w:rPr>
                <w:rFonts w:hint="default" w:hAnsi="宋体"/>
                <w:sz w:val="24"/>
                <w:szCs w:val="24"/>
              </w:rPr>
              <w:t>法定代表人</w:t>
            </w:r>
          </w:p>
        </w:tc>
        <w:tc>
          <w:tcPr>
            <w:tcW w:w="1891" w:type="dxa"/>
            <w:vAlign w:val="center"/>
          </w:tcPr>
          <w:p>
            <w:pPr>
              <w:keepNext w:val="0"/>
              <w:keepLines w:val="0"/>
              <w:suppressLineNumbers w:val="0"/>
              <w:spacing w:before="0" w:beforeAutospacing="0" w:after="0" w:afterAutospacing="0" w:line="560" w:lineRule="exact"/>
              <w:ind w:left="0" w:right="0" w:firstLine="480" w:firstLineChars="200"/>
              <w:jc w:val="both"/>
              <w:outlineLvl w:val="0"/>
              <w:rPr>
                <w:rFonts w:hint="default"/>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7" w:type="dxa"/>
            <w:vMerge w:val="continue"/>
            <w:vAlign w:val="center"/>
          </w:tcPr>
          <w:p>
            <w:pPr>
              <w:keepNext w:val="0"/>
              <w:keepLines w:val="0"/>
              <w:suppressLineNumbers w:val="0"/>
              <w:spacing w:before="0" w:beforeAutospacing="0" w:after="0" w:afterAutospacing="0" w:line="560" w:lineRule="exact"/>
              <w:ind w:left="0" w:right="0" w:firstLine="480" w:firstLineChars="200"/>
              <w:jc w:val="both"/>
              <w:outlineLvl w:val="0"/>
              <w:rPr>
                <w:rFonts w:hint="default"/>
                <w:sz w:val="24"/>
                <w:szCs w:val="24"/>
              </w:rPr>
            </w:pPr>
          </w:p>
        </w:tc>
        <w:tc>
          <w:tcPr>
            <w:tcW w:w="1976" w:type="dxa"/>
            <w:vAlign w:val="center"/>
          </w:tcPr>
          <w:p>
            <w:pPr>
              <w:keepNext w:val="0"/>
              <w:keepLines w:val="0"/>
              <w:suppressLineNumbers w:val="0"/>
              <w:spacing w:before="0" w:beforeAutospacing="0" w:after="0" w:afterAutospacing="0" w:line="560" w:lineRule="exact"/>
              <w:ind w:left="0" w:right="0"/>
              <w:jc w:val="both"/>
              <w:outlineLvl w:val="0"/>
              <w:rPr>
                <w:rFonts w:hint="default"/>
                <w:sz w:val="24"/>
                <w:szCs w:val="24"/>
              </w:rPr>
            </w:pPr>
            <w:r>
              <w:rPr>
                <w:rFonts w:hint="default" w:hAnsi="宋体"/>
                <w:sz w:val="24"/>
                <w:szCs w:val="24"/>
              </w:rPr>
              <w:t>身份证号码</w:t>
            </w:r>
          </w:p>
        </w:tc>
        <w:tc>
          <w:tcPr>
            <w:tcW w:w="6468" w:type="dxa"/>
            <w:gridSpan w:val="3"/>
            <w:vAlign w:val="center"/>
          </w:tcPr>
          <w:p>
            <w:pPr>
              <w:keepNext w:val="0"/>
              <w:keepLines w:val="0"/>
              <w:suppressLineNumbers w:val="0"/>
              <w:spacing w:before="0" w:beforeAutospacing="0" w:after="0" w:afterAutospacing="0" w:line="560" w:lineRule="exact"/>
              <w:ind w:left="0" w:right="0" w:firstLine="480" w:firstLineChars="200"/>
              <w:jc w:val="both"/>
              <w:outlineLvl w:val="0"/>
              <w:rPr>
                <w:rFonts w:hint="default"/>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7" w:type="dxa"/>
            <w:vMerge w:val="continue"/>
            <w:vAlign w:val="center"/>
          </w:tcPr>
          <w:p>
            <w:pPr>
              <w:keepNext w:val="0"/>
              <w:keepLines w:val="0"/>
              <w:suppressLineNumbers w:val="0"/>
              <w:spacing w:before="0" w:beforeAutospacing="0" w:after="0" w:afterAutospacing="0" w:line="560" w:lineRule="exact"/>
              <w:ind w:left="0" w:right="0" w:firstLine="480" w:firstLineChars="200"/>
              <w:jc w:val="both"/>
              <w:outlineLvl w:val="0"/>
              <w:rPr>
                <w:rFonts w:hint="default"/>
                <w:sz w:val="24"/>
                <w:szCs w:val="24"/>
              </w:rPr>
            </w:pPr>
          </w:p>
        </w:tc>
        <w:tc>
          <w:tcPr>
            <w:tcW w:w="1976" w:type="dxa"/>
            <w:vAlign w:val="center"/>
          </w:tcPr>
          <w:p>
            <w:pPr>
              <w:keepNext w:val="0"/>
              <w:keepLines w:val="0"/>
              <w:suppressLineNumbers w:val="0"/>
              <w:spacing w:before="0" w:beforeAutospacing="0" w:after="0" w:afterAutospacing="0" w:line="560" w:lineRule="exact"/>
              <w:ind w:left="0" w:right="0"/>
              <w:jc w:val="both"/>
              <w:outlineLvl w:val="0"/>
              <w:rPr>
                <w:rFonts w:hint="default"/>
                <w:sz w:val="24"/>
                <w:szCs w:val="24"/>
              </w:rPr>
            </w:pPr>
            <w:r>
              <w:rPr>
                <w:rFonts w:hint="default" w:hAnsi="宋体"/>
                <w:sz w:val="24"/>
                <w:szCs w:val="24"/>
              </w:rPr>
              <w:t>住</w:t>
            </w:r>
            <w:r>
              <w:rPr>
                <w:rFonts w:hint="default"/>
                <w:sz w:val="24"/>
                <w:szCs w:val="24"/>
              </w:rPr>
              <w:t xml:space="preserve">    </w:t>
            </w:r>
            <w:r>
              <w:rPr>
                <w:rFonts w:hint="default" w:hAnsi="宋体"/>
                <w:sz w:val="24"/>
                <w:szCs w:val="24"/>
              </w:rPr>
              <w:t>所</w:t>
            </w:r>
          </w:p>
        </w:tc>
        <w:tc>
          <w:tcPr>
            <w:tcW w:w="6468" w:type="dxa"/>
            <w:gridSpan w:val="3"/>
            <w:vAlign w:val="center"/>
          </w:tcPr>
          <w:p>
            <w:pPr>
              <w:keepNext w:val="0"/>
              <w:keepLines w:val="0"/>
              <w:suppressLineNumbers w:val="0"/>
              <w:spacing w:before="0" w:beforeAutospacing="0" w:after="0" w:afterAutospacing="0" w:line="560" w:lineRule="exact"/>
              <w:ind w:left="0" w:right="0" w:firstLine="480" w:firstLineChars="200"/>
              <w:jc w:val="both"/>
              <w:outlineLvl w:val="0"/>
              <w:rPr>
                <w:rFonts w:hint="default"/>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7" w:type="dxa"/>
            <w:vMerge w:val="continue"/>
            <w:vAlign w:val="center"/>
          </w:tcPr>
          <w:p>
            <w:pPr>
              <w:keepNext w:val="0"/>
              <w:keepLines w:val="0"/>
              <w:suppressLineNumbers w:val="0"/>
              <w:spacing w:before="0" w:beforeAutospacing="0" w:after="0" w:afterAutospacing="0" w:line="560" w:lineRule="exact"/>
              <w:ind w:left="0" w:right="0" w:firstLine="480" w:firstLineChars="200"/>
              <w:jc w:val="both"/>
              <w:outlineLvl w:val="0"/>
              <w:rPr>
                <w:rFonts w:hint="default"/>
                <w:sz w:val="24"/>
                <w:szCs w:val="24"/>
              </w:rPr>
            </w:pPr>
          </w:p>
        </w:tc>
        <w:tc>
          <w:tcPr>
            <w:tcW w:w="1976" w:type="dxa"/>
            <w:vAlign w:val="center"/>
          </w:tcPr>
          <w:p>
            <w:pPr>
              <w:keepNext w:val="0"/>
              <w:keepLines w:val="0"/>
              <w:suppressLineNumbers w:val="0"/>
              <w:spacing w:before="0" w:beforeAutospacing="0" w:after="0" w:afterAutospacing="0" w:line="560" w:lineRule="exact"/>
              <w:ind w:left="0" w:right="0"/>
              <w:jc w:val="both"/>
              <w:outlineLvl w:val="0"/>
              <w:rPr>
                <w:rFonts w:hint="default"/>
                <w:sz w:val="24"/>
                <w:szCs w:val="24"/>
              </w:rPr>
            </w:pPr>
            <w:r>
              <w:rPr>
                <w:rFonts w:hint="default" w:hAnsi="宋体"/>
                <w:sz w:val="24"/>
                <w:szCs w:val="24"/>
              </w:rPr>
              <w:t>邮政编号</w:t>
            </w:r>
          </w:p>
        </w:tc>
        <w:tc>
          <w:tcPr>
            <w:tcW w:w="3045" w:type="dxa"/>
            <w:vAlign w:val="center"/>
          </w:tcPr>
          <w:p>
            <w:pPr>
              <w:keepNext w:val="0"/>
              <w:keepLines w:val="0"/>
              <w:suppressLineNumbers w:val="0"/>
              <w:spacing w:before="0" w:beforeAutospacing="0" w:after="0" w:afterAutospacing="0" w:line="560" w:lineRule="exact"/>
              <w:ind w:left="0" w:right="0" w:firstLine="480" w:firstLineChars="200"/>
              <w:jc w:val="both"/>
              <w:outlineLvl w:val="0"/>
              <w:rPr>
                <w:rFonts w:hint="default"/>
                <w:sz w:val="24"/>
                <w:szCs w:val="24"/>
              </w:rPr>
            </w:pPr>
          </w:p>
        </w:tc>
        <w:tc>
          <w:tcPr>
            <w:tcW w:w="1532" w:type="dxa"/>
            <w:vAlign w:val="center"/>
          </w:tcPr>
          <w:p>
            <w:pPr>
              <w:keepNext w:val="0"/>
              <w:keepLines w:val="0"/>
              <w:suppressLineNumbers w:val="0"/>
              <w:spacing w:before="0" w:beforeAutospacing="0" w:after="0" w:afterAutospacing="0" w:line="560" w:lineRule="exact"/>
              <w:ind w:left="0" w:right="0"/>
              <w:jc w:val="both"/>
              <w:outlineLvl w:val="0"/>
              <w:rPr>
                <w:rFonts w:hint="default"/>
                <w:sz w:val="24"/>
                <w:szCs w:val="24"/>
              </w:rPr>
            </w:pPr>
            <w:r>
              <w:rPr>
                <w:rFonts w:hint="default" w:hAnsi="宋体"/>
                <w:sz w:val="24"/>
                <w:szCs w:val="24"/>
              </w:rPr>
              <w:t>电</w:t>
            </w:r>
            <w:r>
              <w:rPr>
                <w:rFonts w:hint="default"/>
                <w:sz w:val="24"/>
                <w:szCs w:val="24"/>
              </w:rPr>
              <w:t xml:space="preserve">    </w:t>
            </w:r>
            <w:r>
              <w:rPr>
                <w:rFonts w:hint="default" w:hAnsi="宋体"/>
                <w:sz w:val="24"/>
                <w:szCs w:val="24"/>
              </w:rPr>
              <w:t>话</w:t>
            </w:r>
          </w:p>
        </w:tc>
        <w:tc>
          <w:tcPr>
            <w:tcW w:w="1891" w:type="dxa"/>
            <w:vAlign w:val="center"/>
          </w:tcPr>
          <w:p>
            <w:pPr>
              <w:keepNext w:val="0"/>
              <w:keepLines w:val="0"/>
              <w:suppressLineNumbers w:val="0"/>
              <w:spacing w:before="0" w:beforeAutospacing="0" w:after="0" w:afterAutospacing="0" w:line="560" w:lineRule="exact"/>
              <w:ind w:left="0" w:right="0" w:firstLine="480" w:firstLineChars="200"/>
              <w:jc w:val="both"/>
              <w:outlineLvl w:val="0"/>
              <w:rPr>
                <w:rFonts w:hint="default"/>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7" w:type="dxa"/>
            <w:vMerge w:val="continue"/>
            <w:vAlign w:val="center"/>
          </w:tcPr>
          <w:p>
            <w:pPr>
              <w:keepNext w:val="0"/>
              <w:keepLines w:val="0"/>
              <w:suppressLineNumbers w:val="0"/>
              <w:spacing w:before="0" w:beforeAutospacing="0" w:after="0" w:afterAutospacing="0" w:line="560" w:lineRule="exact"/>
              <w:ind w:left="0" w:right="0" w:firstLine="480" w:firstLineChars="200"/>
              <w:jc w:val="both"/>
              <w:outlineLvl w:val="0"/>
              <w:rPr>
                <w:rFonts w:hint="default"/>
                <w:sz w:val="24"/>
                <w:szCs w:val="24"/>
              </w:rPr>
            </w:pPr>
          </w:p>
        </w:tc>
        <w:tc>
          <w:tcPr>
            <w:tcW w:w="1976" w:type="dxa"/>
            <w:vAlign w:val="center"/>
          </w:tcPr>
          <w:p>
            <w:pPr>
              <w:keepNext w:val="0"/>
              <w:keepLines w:val="0"/>
              <w:suppressLineNumbers w:val="0"/>
              <w:spacing w:before="0" w:beforeAutospacing="0" w:after="0" w:afterAutospacing="0" w:line="560" w:lineRule="exact"/>
              <w:ind w:left="0" w:right="0"/>
              <w:jc w:val="both"/>
              <w:outlineLvl w:val="0"/>
              <w:rPr>
                <w:rFonts w:hint="default"/>
                <w:sz w:val="24"/>
                <w:szCs w:val="24"/>
              </w:rPr>
            </w:pPr>
            <w:r>
              <w:rPr>
                <w:rFonts w:hint="default" w:hAnsi="宋体"/>
                <w:sz w:val="24"/>
                <w:szCs w:val="24"/>
              </w:rPr>
              <w:t>代理人姓名</w:t>
            </w:r>
          </w:p>
        </w:tc>
        <w:tc>
          <w:tcPr>
            <w:tcW w:w="3045" w:type="dxa"/>
            <w:vAlign w:val="center"/>
          </w:tcPr>
          <w:p>
            <w:pPr>
              <w:keepNext w:val="0"/>
              <w:keepLines w:val="0"/>
              <w:suppressLineNumbers w:val="0"/>
              <w:spacing w:before="0" w:beforeAutospacing="0" w:after="0" w:afterAutospacing="0" w:line="560" w:lineRule="exact"/>
              <w:ind w:left="0" w:right="0" w:firstLine="480" w:firstLineChars="200"/>
              <w:jc w:val="both"/>
              <w:outlineLvl w:val="0"/>
              <w:rPr>
                <w:rFonts w:hint="default"/>
                <w:sz w:val="24"/>
                <w:szCs w:val="24"/>
              </w:rPr>
            </w:pPr>
          </w:p>
        </w:tc>
        <w:tc>
          <w:tcPr>
            <w:tcW w:w="1532" w:type="dxa"/>
            <w:vAlign w:val="center"/>
          </w:tcPr>
          <w:p>
            <w:pPr>
              <w:keepNext w:val="0"/>
              <w:keepLines w:val="0"/>
              <w:suppressLineNumbers w:val="0"/>
              <w:spacing w:before="0" w:beforeAutospacing="0" w:after="0" w:afterAutospacing="0" w:line="560" w:lineRule="exact"/>
              <w:ind w:left="0" w:right="0"/>
              <w:jc w:val="both"/>
              <w:outlineLvl w:val="0"/>
              <w:rPr>
                <w:rFonts w:hint="default"/>
                <w:sz w:val="24"/>
                <w:szCs w:val="24"/>
              </w:rPr>
            </w:pPr>
            <w:r>
              <w:rPr>
                <w:rFonts w:hint="default" w:hAnsi="宋体"/>
                <w:sz w:val="24"/>
                <w:szCs w:val="24"/>
              </w:rPr>
              <w:t>机构名称</w:t>
            </w:r>
          </w:p>
        </w:tc>
        <w:tc>
          <w:tcPr>
            <w:tcW w:w="1891" w:type="dxa"/>
            <w:vAlign w:val="center"/>
          </w:tcPr>
          <w:p>
            <w:pPr>
              <w:keepNext w:val="0"/>
              <w:keepLines w:val="0"/>
              <w:suppressLineNumbers w:val="0"/>
              <w:spacing w:before="0" w:beforeAutospacing="0" w:after="0" w:afterAutospacing="0" w:line="560" w:lineRule="exact"/>
              <w:ind w:left="0" w:right="0" w:firstLine="480" w:firstLineChars="200"/>
              <w:jc w:val="both"/>
              <w:outlineLvl w:val="0"/>
              <w:rPr>
                <w:rFonts w:hint="default"/>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7" w:type="dxa"/>
            <w:vMerge w:val="continue"/>
            <w:vAlign w:val="center"/>
          </w:tcPr>
          <w:p>
            <w:pPr>
              <w:keepNext w:val="0"/>
              <w:keepLines w:val="0"/>
              <w:suppressLineNumbers w:val="0"/>
              <w:spacing w:before="0" w:beforeAutospacing="0" w:after="0" w:afterAutospacing="0" w:line="560" w:lineRule="exact"/>
              <w:ind w:left="0" w:right="0" w:firstLine="480" w:firstLineChars="200"/>
              <w:jc w:val="both"/>
              <w:outlineLvl w:val="0"/>
              <w:rPr>
                <w:rFonts w:hint="default"/>
                <w:sz w:val="24"/>
                <w:szCs w:val="24"/>
              </w:rPr>
            </w:pPr>
          </w:p>
        </w:tc>
        <w:tc>
          <w:tcPr>
            <w:tcW w:w="1976" w:type="dxa"/>
            <w:vAlign w:val="center"/>
          </w:tcPr>
          <w:p>
            <w:pPr>
              <w:keepNext w:val="0"/>
              <w:keepLines w:val="0"/>
              <w:suppressLineNumbers w:val="0"/>
              <w:spacing w:before="0" w:beforeAutospacing="0" w:after="0" w:afterAutospacing="0" w:line="560" w:lineRule="exact"/>
              <w:ind w:left="0" w:right="0"/>
              <w:jc w:val="both"/>
              <w:outlineLvl w:val="0"/>
              <w:rPr>
                <w:rFonts w:hint="default"/>
                <w:sz w:val="24"/>
                <w:szCs w:val="24"/>
              </w:rPr>
            </w:pPr>
            <w:r>
              <w:rPr>
                <w:rFonts w:hint="default" w:hAnsi="宋体"/>
                <w:sz w:val="24"/>
                <w:szCs w:val="24"/>
              </w:rPr>
              <w:t>身份证号码</w:t>
            </w:r>
          </w:p>
        </w:tc>
        <w:tc>
          <w:tcPr>
            <w:tcW w:w="6468" w:type="dxa"/>
            <w:gridSpan w:val="3"/>
            <w:vAlign w:val="center"/>
          </w:tcPr>
          <w:p>
            <w:pPr>
              <w:keepNext w:val="0"/>
              <w:keepLines w:val="0"/>
              <w:suppressLineNumbers w:val="0"/>
              <w:spacing w:before="0" w:beforeAutospacing="0" w:after="0" w:afterAutospacing="0" w:line="560" w:lineRule="exact"/>
              <w:ind w:left="0" w:right="0" w:firstLine="480" w:firstLineChars="200"/>
              <w:jc w:val="both"/>
              <w:outlineLvl w:val="0"/>
              <w:rPr>
                <w:rFonts w:hint="default"/>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7" w:type="dxa"/>
            <w:vMerge w:val="continue"/>
            <w:vAlign w:val="center"/>
          </w:tcPr>
          <w:p>
            <w:pPr>
              <w:keepNext w:val="0"/>
              <w:keepLines w:val="0"/>
              <w:suppressLineNumbers w:val="0"/>
              <w:spacing w:before="0" w:beforeAutospacing="0" w:after="0" w:afterAutospacing="0" w:line="560" w:lineRule="exact"/>
              <w:ind w:left="0" w:right="0" w:firstLine="480" w:firstLineChars="200"/>
              <w:jc w:val="both"/>
              <w:outlineLvl w:val="0"/>
              <w:rPr>
                <w:rFonts w:hint="default"/>
                <w:sz w:val="24"/>
                <w:szCs w:val="24"/>
              </w:rPr>
            </w:pPr>
          </w:p>
        </w:tc>
        <w:tc>
          <w:tcPr>
            <w:tcW w:w="1976" w:type="dxa"/>
            <w:vAlign w:val="center"/>
          </w:tcPr>
          <w:p>
            <w:pPr>
              <w:keepNext w:val="0"/>
              <w:keepLines w:val="0"/>
              <w:suppressLineNumbers w:val="0"/>
              <w:spacing w:before="0" w:beforeAutospacing="0" w:after="0" w:afterAutospacing="0" w:line="560" w:lineRule="exact"/>
              <w:ind w:left="0" w:right="0"/>
              <w:jc w:val="both"/>
              <w:outlineLvl w:val="0"/>
              <w:rPr>
                <w:rFonts w:hint="default"/>
                <w:sz w:val="24"/>
                <w:szCs w:val="24"/>
              </w:rPr>
            </w:pPr>
            <w:r>
              <w:rPr>
                <w:rFonts w:hint="default" w:hAnsi="宋体"/>
                <w:sz w:val="24"/>
                <w:szCs w:val="24"/>
              </w:rPr>
              <w:t>住</w:t>
            </w:r>
            <w:r>
              <w:rPr>
                <w:rFonts w:hint="default"/>
                <w:sz w:val="24"/>
                <w:szCs w:val="24"/>
              </w:rPr>
              <w:t xml:space="preserve">    </w:t>
            </w:r>
            <w:r>
              <w:rPr>
                <w:rFonts w:hint="default" w:hAnsi="宋体"/>
                <w:sz w:val="24"/>
                <w:szCs w:val="24"/>
              </w:rPr>
              <w:t>所</w:t>
            </w:r>
          </w:p>
        </w:tc>
        <w:tc>
          <w:tcPr>
            <w:tcW w:w="6468" w:type="dxa"/>
            <w:gridSpan w:val="3"/>
            <w:vAlign w:val="center"/>
          </w:tcPr>
          <w:p>
            <w:pPr>
              <w:keepNext w:val="0"/>
              <w:keepLines w:val="0"/>
              <w:suppressLineNumbers w:val="0"/>
              <w:spacing w:before="0" w:beforeAutospacing="0" w:after="0" w:afterAutospacing="0" w:line="560" w:lineRule="exact"/>
              <w:ind w:left="0" w:right="0" w:firstLine="480" w:firstLineChars="200"/>
              <w:jc w:val="both"/>
              <w:outlineLvl w:val="0"/>
              <w:rPr>
                <w:rFonts w:hint="default"/>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7" w:type="dxa"/>
            <w:vMerge w:val="continue"/>
            <w:vAlign w:val="center"/>
          </w:tcPr>
          <w:p>
            <w:pPr>
              <w:keepNext w:val="0"/>
              <w:keepLines w:val="0"/>
              <w:suppressLineNumbers w:val="0"/>
              <w:spacing w:before="0" w:beforeAutospacing="0" w:after="0" w:afterAutospacing="0" w:line="560" w:lineRule="exact"/>
              <w:ind w:left="0" w:right="0" w:firstLine="480" w:firstLineChars="200"/>
              <w:jc w:val="both"/>
              <w:outlineLvl w:val="0"/>
              <w:rPr>
                <w:rFonts w:hint="default"/>
                <w:sz w:val="24"/>
                <w:szCs w:val="24"/>
              </w:rPr>
            </w:pPr>
          </w:p>
        </w:tc>
        <w:tc>
          <w:tcPr>
            <w:tcW w:w="1976" w:type="dxa"/>
            <w:vAlign w:val="center"/>
          </w:tcPr>
          <w:p>
            <w:pPr>
              <w:keepNext w:val="0"/>
              <w:keepLines w:val="0"/>
              <w:suppressLineNumbers w:val="0"/>
              <w:spacing w:before="0" w:beforeAutospacing="0" w:after="0" w:afterAutospacing="0" w:line="560" w:lineRule="exact"/>
              <w:ind w:left="0" w:right="0"/>
              <w:jc w:val="both"/>
              <w:outlineLvl w:val="0"/>
              <w:rPr>
                <w:rFonts w:hint="default"/>
                <w:sz w:val="24"/>
                <w:szCs w:val="24"/>
              </w:rPr>
            </w:pPr>
            <w:r>
              <w:rPr>
                <w:rFonts w:hint="default" w:hAnsi="宋体"/>
                <w:sz w:val="24"/>
                <w:szCs w:val="24"/>
              </w:rPr>
              <w:t>邮政编码</w:t>
            </w:r>
          </w:p>
        </w:tc>
        <w:tc>
          <w:tcPr>
            <w:tcW w:w="3045" w:type="dxa"/>
            <w:vAlign w:val="center"/>
          </w:tcPr>
          <w:p>
            <w:pPr>
              <w:keepNext w:val="0"/>
              <w:keepLines w:val="0"/>
              <w:suppressLineNumbers w:val="0"/>
              <w:spacing w:before="0" w:beforeAutospacing="0" w:after="0" w:afterAutospacing="0" w:line="560" w:lineRule="exact"/>
              <w:ind w:left="0" w:right="0" w:firstLine="480" w:firstLineChars="200"/>
              <w:jc w:val="both"/>
              <w:outlineLvl w:val="0"/>
              <w:rPr>
                <w:rFonts w:hint="default"/>
                <w:sz w:val="24"/>
                <w:szCs w:val="24"/>
              </w:rPr>
            </w:pPr>
          </w:p>
        </w:tc>
        <w:tc>
          <w:tcPr>
            <w:tcW w:w="1532" w:type="dxa"/>
            <w:vAlign w:val="center"/>
          </w:tcPr>
          <w:p>
            <w:pPr>
              <w:keepNext w:val="0"/>
              <w:keepLines w:val="0"/>
              <w:suppressLineNumbers w:val="0"/>
              <w:spacing w:before="0" w:beforeAutospacing="0" w:after="0" w:afterAutospacing="0" w:line="560" w:lineRule="exact"/>
              <w:ind w:left="0" w:right="0"/>
              <w:jc w:val="both"/>
              <w:outlineLvl w:val="0"/>
              <w:rPr>
                <w:rFonts w:hint="default"/>
                <w:sz w:val="24"/>
                <w:szCs w:val="24"/>
              </w:rPr>
            </w:pPr>
            <w:r>
              <w:rPr>
                <w:rFonts w:hint="default" w:hAnsi="宋体"/>
                <w:sz w:val="24"/>
                <w:szCs w:val="24"/>
              </w:rPr>
              <w:t>电</w:t>
            </w:r>
            <w:r>
              <w:rPr>
                <w:rFonts w:hint="default"/>
                <w:sz w:val="24"/>
                <w:szCs w:val="24"/>
              </w:rPr>
              <w:t xml:space="preserve">    </w:t>
            </w:r>
            <w:r>
              <w:rPr>
                <w:rFonts w:hint="default" w:hAnsi="宋体"/>
                <w:sz w:val="24"/>
                <w:szCs w:val="24"/>
              </w:rPr>
              <w:t>话</w:t>
            </w:r>
          </w:p>
        </w:tc>
        <w:tc>
          <w:tcPr>
            <w:tcW w:w="1891" w:type="dxa"/>
            <w:vAlign w:val="center"/>
          </w:tcPr>
          <w:p>
            <w:pPr>
              <w:keepNext w:val="0"/>
              <w:keepLines w:val="0"/>
              <w:suppressLineNumbers w:val="0"/>
              <w:spacing w:before="0" w:beforeAutospacing="0" w:after="0" w:afterAutospacing="0" w:line="560" w:lineRule="exact"/>
              <w:ind w:left="0" w:right="0" w:firstLine="480" w:firstLineChars="200"/>
              <w:jc w:val="both"/>
              <w:outlineLvl w:val="0"/>
              <w:rPr>
                <w:rFonts w:hint="default"/>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1" w:type="dxa"/>
            <w:gridSpan w:val="5"/>
            <w:vAlign w:val="center"/>
          </w:tcPr>
          <w:p>
            <w:pPr>
              <w:keepNext w:val="0"/>
              <w:keepLines w:val="0"/>
              <w:suppressLineNumbers w:val="0"/>
              <w:spacing w:before="0" w:beforeAutospacing="0" w:after="0" w:afterAutospacing="0" w:line="560" w:lineRule="exact"/>
              <w:ind w:left="0" w:right="0"/>
              <w:jc w:val="both"/>
              <w:outlineLvl w:val="0"/>
              <w:rPr>
                <w:rFonts w:hint="default"/>
                <w:sz w:val="24"/>
                <w:szCs w:val="24"/>
              </w:rPr>
            </w:pPr>
            <w:r>
              <w:rPr>
                <w:rFonts w:hint="default" w:hAnsi="宋体"/>
                <w:sz w:val="24"/>
                <w:szCs w:val="24"/>
              </w:rPr>
              <w:t>行政裁决请求：</w:t>
            </w:r>
          </w:p>
          <w:p>
            <w:pPr>
              <w:pStyle w:val="2"/>
              <w:keepNext w:val="0"/>
              <w:keepLines w:val="0"/>
              <w:suppressLineNumbers w:val="0"/>
              <w:spacing w:before="0" w:beforeAutospacing="0" w:after="0" w:afterAutospacing="0" w:line="560" w:lineRule="exact"/>
              <w:ind w:left="0" w:right="0" w:firstLine="480" w:firstLineChars="200"/>
              <w:jc w:val="both"/>
              <w:rPr>
                <w:rFonts w:hint="default"/>
                <w:kern w:val="2"/>
                <w:sz w:val="24"/>
                <w:szCs w:val="24"/>
                <w:lang w:val="en-US" w:eastAsia="zh-CN"/>
              </w:rPr>
            </w:pPr>
          </w:p>
          <w:p>
            <w:pPr>
              <w:pStyle w:val="2"/>
              <w:keepNext w:val="0"/>
              <w:keepLines w:val="0"/>
              <w:suppressLineNumbers w:val="0"/>
              <w:spacing w:before="0" w:beforeAutospacing="0" w:after="0" w:afterAutospacing="0" w:line="560" w:lineRule="exact"/>
              <w:ind w:left="0" w:right="0" w:firstLine="480" w:firstLineChars="200"/>
              <w:jc w:val="both"/>
              <w:rPr>
                <w:rFonts w:hint="default"/>
                <w:kern w:val="2"/>
                <w:sz w:val="24"/>
                <w:szCs w:val="24"/>
                <w:lang w:val="en-US" w:eastAsia="zh-CN"/>
              </w:rPr>
            </w:pPr>
          </w:p>
          <w:p>
            <w:pPr>
              <w:pStyle w:val="2"/>
              <w:keepNext w:val="0"/>
              <w:keepLines w:val="0"/>
              <w:suppressLineNumbers w:val="0"/>
              <w:spacing w:before="0" w:beforeAutospacing="0" w:after="0" w:afterAutospacing="0" w:line="560" w:lineRule="exact"/>
              <w:ind w:left="0" w:right="0"/>
              <w:jc w:val="both"/>
              <w:rPr>
                <w:rFonts w:hint="default"/>
                <w:kern w:val="2"/>
                <w:sz w:val="24"/>
                <w:szCs w:val="24"/>
                <w:lang w:val="en-US" w:eastAsia="zh-CN"/>
              </w:rPr>
            </w:pPr>
          </w:p>
          <w:p>
            <w:pPr>
              <w:pStyle w:val="2"/>
              <w:keepNext w:val="0"/>
              <w:keepLines w:val="0"/>
              <w:suppressLineNumbers w:val="0"/>
              <w:spacing w:before="0" w:beforeAutospacing="0" w:after="0" w:afterAutospacing="0" w:line="560" w:lineRule="exact"/>
              <w:ind w:left="0" w:right="0"/>
              <w:jc w:val="both"/>
              <w:rPr>
                <w:rFonts w:hint="default"/>
                <w:kern w:val="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1" w:type="dxa"/>
            <w:gridSpan w:val="5"/>
            <w:vAlign w:val="center"/>
          </w:tcPr>
          <w:p>
            <w:pPr>
              <w:keepNext w:val="0"/>
              <w:keepLines w:val="0"/>
              <w:suppressLineNumbers w:val="0"/>
              <w:spacing w:before="0" w:beforeAutospacing="0" w:after="0" w:afterAutospacing="0" w:line="560" w:lineRule="exact"/>
              <w:ind w:left="0" w:right="0"/>
              <w:jc w:val="both"/>
              <w:outlineLvl w:val="0"/>
              <w:rPr>
                <w:rFonts w:hint="default"/>
                <w:sz w:val="24"/>
                <w:szCs w:val="24"/>
              </w:rPr>
            </w:pPr>
            <w:r>
              <w:rPr>
                <w:rFonts w:hint="default" w:hAnsi="宋体"/>
                <w:sz w:val="24"/>
                <w:szCs w:val="24"/>
              </w:rPr>
              <w:t>事实和理由：</w:t>
            </w:r>
          </w:p>
          <w:p>
            <w:pPr>
              <w:pStyle w:val="2"/>
              <w:keepNext w:val="0"/>
              <w:keepLines w:val="0"/>
              <w:suppressLineNumbers w:val="0"/>
              <w:spacing w:before="0" w:beforeAutospacing="0" w:after="0" w:afterAutospacing="0" w:line="560" w:lineRule="exact"/>
              <w:ind w:left="0" w:right="0" w:firstLine="480" w:firstLineChars="200"/>
              <w:jc w:val="both"/>
              <w:rPr>
                <w:rFonts w:hint="default"/>
                <w:kern w:val="2"/>
                <w:sz w:val="24"/>
                <w:szCs w:val="24"/>
                <w:lang w:val="en-US" w:eastAsia="zh-CN"/>
              </w:rPr>
            </w:pPr>
          </w:p>
          <w:p>
            <w:pPr>
              <w:pStyle w:val="2"/>
              <w:keepNext w:val="0"/>
              <w:keepLines w:val="0"/>
              <w:suppressLineNumbers w:val="0"/>
              <w:spacing w:before="0" w:beforeAutospacing="0" w:after="0" w:afterAutospacing="0" w:line="560" w:lineRule="exact"/>
              <w:ind w:left="0" w:right="0" w:firstLine="480" w:firstLineChars="200"/>
              <w:jc w:val="both"/>
              <w:rPr>
                <w:rFonts w:hint="default"/>
                <w:kern w:val="2"/>
                <w:sz w:val="24"/>
                <w:szCs w:val="24"/>
                <w:lang w:val="en-US" w:eastAsia="zh-CN"/>
              </w:rPr>
            </w:pPr>
          </w:p>
          <w:p>
            <w:pPr>
              <w:pStyle w:val="2"/>
              <w:keepNext w:val="0"/>
              <w:keepLines w:val="0"/>
              <w:suppressLineNumbers w:val="0"/>
              <w:spacing w:before="0" w:beforeAutospacing="0" w:after="0" w:afterAutospacing="0" w:line="560" w:lineRule="exact"/>
              <w:ind w:left="0" w:right="0" w:firstLine="480" w:firstLineChars="200"/>
              <w:jc w:val="both"/>
              <w:rPr>
                <w:rFonts w:hint="default"/>
                <w:kern w:val="2"/>
                <w:sz w:val="24"/>
                <w:szCs w:val="24"/>
                <w:lang w:val="en-US" w:eastAsia="zh-CN"/>
              </w:rPr>
            </w:pPr>
          </w:p>
          <w:p>
            <w:pPr>
              <w:pStyle w:val="2"/>
              <w:keepNext w:val="0"/>
              <w:keepLines w:val="0"/>
              <w:suppressLineNumbers w:val="0"/>
              <w:spacing w:before="0" w:beforeAutospacing="0" w:after="0" w:afterAutospacing="0" w:line="560" w:lineRule="exact"/>
              <w:ind w:left="0" w:right="0" w:firstLine="480" w:firstLineChars="200"/>
              <w:jc w:val="both"/>
              <w:rPr>
                <w:rFonts w:hint="default"/>
                <w:kern w:val="2"/>
                <w:sz w:val="24"/>
                <w:szCs w:val="24"/>
                <w:lang w:val="en-US" w:eastAsia="zh-CN"/>
              </w:rPr>
            </w:pPr>
          </w:p>
          <w:p>
            <w:pPr>
              <w:pStyle w:val="2"/>
              <w:keepNext w:val="0"/>
              <w:keepLines w:val="0"/>
              <w:suppressLineNumbers w:val="0"/>
              <w:spacing w:before="0" w:beforeAutospacing="0" w:after="0" w:afterAutospacing="0" w:line="560" w:lineRule="exact"/>
              <w:ind w:left="0" w:right="0" w:firstLine="480" w:firstLineChars="200"/>
              <w:jc w:val="both"/>
              <w:rPr>
                <w:rFonts w:hint="default"/>
                <w:kern w:val="2"/>
                <w:sz w:val="24"/>
                <w:szCs w:val="24"/>
                <w:lang w:val="en-US" w:eastAsia="zh-CN"/>
              </w:rPr>
            </w:pPr>
          </w:p>
          <w:p>
            <w:pPr>
              <w:pStyle w:val="2"/>
              <w:keepNext w:val="0"/>
              <w:keepLines w:val="0"/>
              <w:suppressLineNumbers w:val="0"/>
              <w:spacing w:before="0" w:beforeAutospacing="0" w:after="0" w:afterAutospacing="0" w:line="560" w:lineRule="exact"/>
              <w:ind w:left="0" w:right="0" w:firstLine="480" w:firstLineChars="200"/>
              <w:jc w:val="both"/>
              <w:rPr>
                <w:rFonts w:hint="default"/>
                <w:kern w:val="2"/>
                <w:sz w:val="24"/>
                <w:szCs w:val="24"/>
                <w:lang w:val="en-US" w:eastAsia="zh-CN"/>
              </w:rPr>
            </w:pPr>
          </w:p>
          <w:p>
            <w:pPr>
              <w:pStyle w:val="2"/>
              <w:keepNext w:val="0"/>
              <w:keepLines w:val="0"/>
              <w:suppressLineNumbers w:val="0"/>
              <w:spacing w:before="0" w:beforeAutospacing="0" w:after="0" w:afterAutospacing="0" w:line="560" w:lineRule="exact"/>
              <w:ind w:left="0" w:right="0" w:firstLine="480" w:firstLineChars="200"/>
              <w:jc w:val="both"/>
              <w:rPr>
                <w:rFonts w:hint="default"/>
                <w:kern w:val="2"/>
                <w:sz w:val="24"/>
                <w:szCs w:val="24"/>
                <w:lang w:val="en-US" w:eastAsia="zh-CN"/>
              </w:rPr>
            </w:pPr>
          </w:p>
          <w:p>
            <w:pPr>
              <w:pStyle w:val="2"/>
              <w:keepNext w:val="0"/>
              <w:keepLines w:val="0"/>
              <w:suppressLineNumbers w:val="0"/>
              <w:spacing w:before="0" w:beforeAutospacing="0" w:after="0" w:afterAutospacing="0" w:line="560" w:lineRule="exact"/>
              <w:ind w:left="0" w:right="0"/>
              <w:jc w:val="both"/>
              <w:rPr>
                <w:rFonts w:hint="default"/>
                <w:kern w:val="2"/>
                <w:sz w:val="24"/>
                <w:szCs w:val="24"/>
                <w:lang w:val="en-US" w:eastAsia="zh-CN"/>
              </w:rPr>
            </w:pPr>
          </w:p>
          <w:p>
            <w:pPr>
              <w:pStyle w:val="2"/>
              <w:keepNext w:val="0"/>
              <w:keepLines w:val="0"/>
              <w:suppressLineNumbers w:val="0"/>
              <w:spacing w:before="0" w:beforeAutospacing="0" w:after="0" w:afterAutospacing="0" w:line="560" w:lineRule="exact"/>
              <w:ind w:left="0" w:right="0" w:firstLine="480" w:firstLineChars="200"/>
              <w:jc w:val="both"/>
              <w:rPr>
                <w:rFonts w:hint="default"/>
                <w:kern w:val="2"/>
                <w:sz w:val="24"/>
                <w:szCs w:val="24"/>
                <w:lang w:val="en-US" w:eastAsia="zh-CN"/>
              </w:rPr>
            </w:pPr>
          </w:p>
          <w:p>
            <w:pPr>
              <w:pStyle w:val="2"/>
              <w:keepNext w:val="0"/>
              <w:keepLines w:val="0"/>
              <w:suppressLineNumbers w:val="0"/>
              <w:spacing w:before="0" w:beforeAutospacing="0" w:after="0" w:afterAutospacing="0" w:line="560" w:lineRule="exact"/>
              <w:ind w:left="0" w:right="0" w:firstLine="480" w:firstLineChars="200"/>
              <w:jc w:val="both"/>
              <w:rPr>
                <w:rFonts w:hint="default"/>
                <w:kern w:val="2"/>
                <w:sz w:val="24"/>
                <w:szCs w:val="24"/>
                <w:lang w:val="en-US" w:eastAsia="zh-CN"/>
              </w:rPr>
            </w:pPr>
          </w:p>
          <w:p>
            <w:pPr>
              <w:pStyle w:val="2"/>
              <w:keepNext w:val="0"/>
              <w:keepLines w:val="0"/>
              <w:suppressLineNumbers w:val="0"/>
              <w:spacing w:before="0" w:beforeAutospacing="0" w:after="0" w:afterAutospacing="0" w:line="560" w:lineRule="exact"/>
              <w:ind w:left="0" w:right="0" w:firstLine="480" w:firstLineChars="200"/>
              <w:jc w:val="both"/>
              <w:rPr>
                <w:rFonts w:hint="default"/>
                <w:kern w:val="2"/>
                <w:sz w:val="24"/>
                <w:szCs w:val="24"/>
                <w:lang w:val="en-US" w:eastAsia="zh-CN"/>
              </w:rPr>
            </w:pPr>
          </w:p>
          <w:p>
            <w:pPr>
              <w:pStyle w:val="2"/>
              <w:keepNext w:val="0"/>
              <w:keepLines w:val="0"/>
              <w:suppressLineNumbers w:val="0"/>
              <w:spacing w:before="0" w:beforeAutospacing="0" w:after="0" w:afterAutospacing="0" w:line="560" w:lineRule="exact"/>
              <w:ind w:left="0" w:right="0" w:firstLine="480" w:firstLineChars="200"/>
              <w:jc w:val="both"/>
              <w:rPr>
                <w:rFonts w:hint="default"/>
                <w:kern w:val="2"/>
                <w:sz w:val="24"/>
                <w:szCs w:val="24"/>
                <w:lang w:val="en-US" w:eastAsia="zh-CN"/>
              </w:rPr>
            </w:pPr>
          </w:p>
          <w:p>
            <w:pPr>
              <w:pStyle w:val="2"/>
              <w:keepNext w:val="0"/>
              <w:keepLines w:val="0"/>
              <w:suppressLineNumbers w:val="0"/>
              <w:spacing w:before="0" w:beforeAutospacing="0" w:after="0" w:afterAutospacing="0" w:line="560" w:lineRule="exact"/>
              <w:ind w:left="0" w:right="0" w:firstLine="480" w:firstLineChars="200"/>
              <w:jc w:val="both"/>
              <w:rPr>
                <w:rFonts w:hint="default"/>
                <w:kern w:val="2"/>
                <w:sz w:val="24"/>
                <w:szCs w:val="24"/>
                <w:lang w:val="en-US" w:eastAsia="zh-CN"/>
              </w:rPr>
            </w:pPr>
          </w:p>
          <w:p>
            <w:pPr>
              <w:pStyle w:val="2"/>
              <w:keepNext w:val="0"/>
              <w:keepLines w:val="0"/>
              <w:suppressLineNumbers w:val="0"/>
              <w:spacing w:before="0" w:beforeAutospacing="0" w:after="0" w:afterAutospacing="0" w:line="560" w:lineRule="exact"/>
              <w:ind w:left="0" w:right="0" w:firstLine="480" w:firstLineChars="200"/>
              <w:jc w:val="both"/>
              <w:rPr>
                <w:rFonts w:hint="default"/>
                <w:kern w:val="2"/>
                <w:sz w:val="24"/>
                <w:szCs w:val="24"/>
                <w:lang w:val="en-US" w:eastAsia="zh-CN"/>
              </w:rPr>
            </w:pPr>
          </w:p>
          <w:p>
            <w:pPr>
              <w:pStyle w:val="2"/>
              <w:keepNext w:val="0"/>
              <w:keepLines w:val="0"/>
              <w:suppressLineNumbers w:val="0"/>
              <w:spacing w:before="0" w:beforeAutospacing="0" w:after="0" w:afterAutospacing="0" w:line="560" w:lineRule="exact"/>
              <w:ind w:left="0" w:right="0" w:firstLine="480" w:firstLineChars="200"/>
              <w:jc w:val="both"/>
              <w:rPr>
                <w:rFonts w:hint="default"/>
                <w:kern w:val="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5" w:hRule="atLeast"/>
        </w:trPr>
        <w:tc>
          <w:tcPr>
            <w:tcW w:w="8941" w:type="dxa"/>
            <w:gridSpan w:val="5"/>
            <w:vAlign w:val="center"/>
          </w:tcPr>
          <w:p>
            <w:pPr>
              <w:pStyle w:val="2"/>
              <w:keepNext w:val="0"/>
              <w:keepLines w:val="0"/>
              <w:suppressLineNumbers w:val="0"/>
              <w:spacing w:before="0" w:beforeAutospacing="0" w:after="0" w:afterAutospacing="0" w:line="560" w:lineRule="exact"/>
              <w:ind w:left="0" w:right="0"/>
              <w:jc w:val="both"/>
              <w:rPr>
                <w:rFonts w:hint="default"/>
                <w:kern w:val="2"/>
                <w:sz w:val="24"/>
                <w:szCs w:val="24"/>
                <w:lang w:val="en-US" w:eastAsia="zh-CN"/>
              </w:rPr>
            </w:pPr>
            <w:r>
              <w:rPr>
                <w:rFonts w:hint="default" w:hAnsi="宋体"/>
                <w:kern w:val="2"/>
                <w:sz w:val="24"/>
                <w:szCs w:val="24"/>
                <w:lang w:val="en-US" w:eastAsia="zh-CN"/>
              </w:rPr>
              <w:t>请求人签章：</w:t>
            </w:r>
          </w:p>
          <w:p>
            <w:pPr>
              <w:pStyle w:val="2"/>
              <w:keepNext w:val="0"/>
              <w:keepLines w:val="0"/>
              <w:suppressLineNumbers w:val="0"/>
              <w:spacing w:before="0" w:beforeAutospacing="0" w:after="0" w:afterAutospacing="0" w:line="560" w:lineRule="exact"/>
              <w:ind w:left="0" w:right="0" w:firstLine="480" w:firstLineChars="200"/>
              <w:jc w:val="both"/>
              <w:rPr>
                <w:rFonts w:hint="default"/>
                <w:kern w:val="2"/>
                <w:sz w:val="24"/>
                <w:szCs w:val="24"/>
                <w:lang w:val="en-US" w:eastAsia="zh-CN"/>
              </w:rPr>
            </w:pPr>
          </w:p>
          <w:p>
            <w:pPr>
              <w:pStyle w:val="2"/>
              <w:keepNext w:val="0"/>
              <w:keepLines w:val="0"/>
              <w:suppressLineNumbers w:val="0"/>
              <w:spacing w:before="0" w:beforeAutospacing="0" w:after="0" w:afterAutospacing="0" w:line="560" w:lineRule="exact"/>
              <w:ind w:left="0" w:right="0" w:firstLine="480" w:firstLineChars="200"/>
              <w:jc w:val="both"/>
              <w:rPr>
                <w:rFonts w:hint="default"/>
                <w:kern w:val="2"/>
                <w:sz w:val="24"/>
                <w:szCs w:val="24"/>
                <w:lang w:val="en-US" w:eastAsia="zh-CN"/>
              </w:rPr>
            </w:pPr>
          </w:p>
          <w:p>
            <w:pPr>
              <w:pStyle w:val="2"/>
              <w:keepNext w:val="0"/>
              <w:keepLines w:val="0"/>
              <w:suppressLineNumbers w:val="0"/>
              <w:spacing w:before="0" w:beforeAutospacing="0" w:after="0" w:afterAutospacing="0" w:line="560" w:lineRule="exact"/>
              <w:ind w:left="0" w:right="0" w:firstLine="480" w:firstLineChars="200"/>
              <w:jc w:val="both"/>
              <w:rPr>
                <w:rFonts w:hint="default"/>
                <w:kern w:val="2"/>
                <w:sz w:val="24"/>
                <w:szCs w:val="24"/>
                <w:lang w:val="en-US" w:eastAsia="zh-CN"/>
              </w:rPr>
            </w:pPr>
          </w:p>
          <w:p>
            <w:pPr>
              <w:pStyle w:val="2"/>
              <w:keepNext w:val="0"/>
              <w:keepLines w:val="0"/>
              <w:suppressLineNumbers w:val="0"/>
              <w:spacing w:before="0" w:beforeAutospacing="0" w:after="0" w:afterAutospacing="0" w:line="560" w:lineRule="exact"/>
              <w:ind w:left="0" w:right="0" w:firstLine="480" w:firstLineChars="200"/>
              <w:jc w:val="both"/>
              <w:rPr>
                <w:rFonts w:hint="default"/>
                <w:kern w:val="2"/>
                <w:sz w:val="24"/>
                <w:szCs w:val="24"/>
                <w:lang w:val="en-US" w:eastAsia="zh-CN"/>
              </w:rPr>
            </w:pPr>
          </w:p>
          <w:p>
            <w:pPr>
              <w:pStyle w:val="2"/>
              <w:keepNext w:val="0"/>
              <w:keepLines w:val="0"/>
              <w:suppressLineNumbers w:val="0"/>
              <w:spacing w:before="0" w:beforeAutospacing="0" w:after="0" w:afterAutospacing="0" w:line="560" w:lineRule="exact"/>
              <w:ind w:left="0" w:right="0" w:firstLine="480" w:firstLineChars="200"/>
              <w:jc w:val="both"/>
              <w:rPr>
                <w:rFonts w:hint="default"/>
                <w:kern w:val="2"/>
                <w:sz w:val="24"/>
                <w:szCs w:val="24"/>
                <w:lang w:val="en-US" w:eastAsia="zh-CN"/>
              </w:rPr>
            </w:pPr>
            <w:r>
              <w:rPr>
                <w:rFonts w:hint="default"/>
                <w:kern w:val="2"/>
                <w:sz w:val="24"/>
                <w:szCs w:val="24"/>
                <w:lang w:val="en-US" w:eastAsia="zh-CN"/>
              </w:rPr>
              <w:t xml:space="preserve">                                               </w:t>
            </w:r>
            <w:r>
              <w:rPr>
                <w:rFonts w:hint="default" w:hAnsi="宋体"/>
                <w:kern w:val="2"/>
                <w:sz w:val="24"/>
                <w:szCs w:val="24"/>
                <w:lang w:val="en-US" w:eastAsia="zh-CN"/>
              </w:rPr>
              <w:t>年</w:t>
            </w:r>
            <w:r>
              <w:rPr>
                <w:rFonts w:hint="default"/>
                <w:kern w:val="2"/>
                <w:sz w:val="24"/>
                <w:szCs w:val="24"/>
                <w:lang w:val="en-US" w:eastAsia="zh-CN"/>
              </w:rPr>
              <w:t xml:space="preserve">   </w:t>
            </w:r>
            <w:r>
              <w:rPr>
                <w:rFonts w:hint="default" w:hAnsi="宋体"/>
                <w:kern w:val="2"/>
                <w:sz w:val="24"/>
                <w:szCs w:val="24"/>
                <w:lang w:val="en-US" w:eastAsia="zh-CN"/>
              </w:rPr>
              <w:t>月</w:t>
            </w:r>
            <w:r>
              <w:rPr>
                <w:rFonts w:hint="default"/>
                <w:kern w:val="2"/>
                <w:sz w:val="24"/>
                <w:szCs w:val="24"/>
                <w:lang w:val="en-US" w:eastAsia="zh-CN"/>
              </w:rPr>
              <w:t xml:space="preserve">   </w:t>
            </w:r>
            <w:r>
              <w:rPr>
                <w:rFonts w:hint="default" w:hAnsi="宋体"/>
                <w:kern w:val="2"/>
                <w:sz w:val="24"/>
                <w:szCs w:val="24"/>
                <w:lang w:val="en-US" w:eastAsia="zh-CN"/>
              </w:rPr>
              <w:t>日</w:t>
            </w:r>
          </w:p>
          <w:p>
            <w:pPr>
              <w:pStyle w:val="2"/>
              <w:keepNext w:val="0"/>
              <w:keepLines w:val="0"/>
              <w:suppressLineNumbers w:val="0"/>
              <w:spacing w:before="0" w:beforeAutospacing="0" w:after="0" w:afterAutospacing="0" w:line="560" w:lineRule="exact"/>
              <w:ind w:left="0" w:right="0" w:firstLine="480" w:firstLineChars="200"/>
              <w:jc w:val="both"/>
              <w:rPr>
                <w:rFonts w:hint="default"/>
                <w:kern w:val="2"/>
                <w:sz w:val="24"/>
                <w:szCs w:val="24"/>
                <w:lang w:val="en-US" w:eastAsia="zh-CN"/>
              </w:rPr>
            </w:pPr>
          </w:p>
        </w:tc>
      </w:tr>
    </w:tbl>
    <w:p>
      <w:pPr>
        <w:spacing w:line="570" w:lineRule="exact"/>
        <w:ind w:right="632"/>
        <w:jc w:val="center"/>
        <w:outlineLvl w:val="0"/>
        <w:rPr>
          <w:rFonts w:eastAsia="方正小标宋简体"/>
          <w:bCs/>
          <w:sz w:val="44"/>
          <w:szCs w:val="44"/>
        </w:rPr>
      </w:pPr>
      <w:r>
        <w:rPr>
          <w:rFonts w:eastAsia="仿宋_GB2312"/>
          <w:sz w:val="32"/>
          <w:szCs w:val="32"/>
        </w:rPr>
        <w:br w:type="page"/>
      </w:r>
      <w:bookmarkStart w:id="0" w:name="_Toc7432"/>
      <w:r>
        <w:rPr>
          <w:rFonts w:eastAsia="方正小标宋简体"/>
          <w:bCs/>
          <w:sz w:val="44"/>
          <w:szCs w:val="44"/>
        </w:rPr>
        <w:t>（行政裁决机关名称）</w:t>
      </w:r>
      <w:bookmarkEnd w:id="0"/>
    </w:p>
    <w:p>
      <w:pPr>
        <w:spacing w:line="570" w:lineRule="exact"/>
        <w:ind w:right="632"/>
        <w:jc w:val="center"/>
        <w:outlineLvl w:val="0"/>
        <w:rPr>
          <w:rFonts w:eastAsia="方正小标宋简体"/>
          <w:bCs/>
          <w:sz w:val="44"/>
          <w:szCs w:val="44"/>
        </w:rPr>
      </w:pPr>
      <w:bookmarkStart w:id="1" w:name="_Toc16484"/>
      <w:r>
        <w:rPr>
          <w:rFonts w:eastAsia="方正小标宋简体"/>
          <w:bCs/>
          <w:sz w:val="44"/>
          <w:szCs w:val="44"/>
        </w:rPr>
        <w:t>行政裁决申请材料补正通知书</w:t>
      </w:r>
      <w:bookmarkEnd w:id="1"/>
    </w:p>
    <w:p>
      <w:pPr>
        <w:spacing w:line="570" w:lineRule="exact"/>
        <w:ind w:firstLine="640" w:firstLineChars="200"/>
        <w:jc w:val="right"/>
        <w:rPr>
          <w:rFonts w:eastAsia="仿宋_GB2312"/>
          <w:sz w:val="32"/>
          <w:szCs w:val="32"/>
        </w:rPr>
      </w:pPr>
      <w:r>
        <w:rPr>
          <w:rFonts w:eastAsia="仿宋_GB2312"/>
          <w:sz w:val="32"/>
          <w:szCs w:val="32"/>
        </w:rPr>
        <w:t>**裁补〔20**〕**号</w:t>
      </w:r>
    </w:p>
    <w:p>
      <w:pPr>
        <w:spacing w:line="570" w:lineRule="exact"/>
        <w:ind w:firstLine="640" w:firstLineChars="200"/>
        <w:jc w:val="both"/>
        <w:rPr>
          <w:rFonts w:eastAsia="仿宋_GB2312"/>
          <w:sz w:val="32"/>
          <w:szCs w:val="32"/>
          <w:u w:val="single"/>
        </w:rPr>
      </w:pPr>
    </w:p>
    <w:p>
      <w:pPr>
        <w:spacing w:line="570" w:lineRule="exact"/>
        <w:jc w:val="both"/>
        <w:rPr>
          <w:rFonts w:eastAsia="仿宋_GB2312"/>
          <w:sz w:val="32"/>
          <w:szCs w:val="32"/>
        </w:rPr>
      </w:pPr>
      <w:r>
        <w:rPr>
          <w:rFonts w:eastAsia="仿宋_GB2312"/>
          <w:sz w:val="32"/>
          <w:szCs w:val="32"/>
        </w:rPr>
        <w:t>（申请人）：</w:t>
      </w:r>
    </w:p>
    <w:p>
      <w:pPr>
        <w:spacing w:line="570" w:lineRule="exact"/>
        <w:ind w:firstLine="640" w:firstLineChars="200"/>
        <w:jc w:val="both"/>
        <w:rPr>
          <w:rFonts w:eastAsia="仿宋_GB2312"/>
          <w:sz w:val="32"/>
          <w:szCs w:val="32"/>
        </w:rPr>
      </w:pPr>
      <w:r>
        <w:rPr>
          <w:rFonts w:eastAsia="仿宋_GB2312"/>
          <w:sz w:val="32"/>
          <w:szCs w:val="32"/>
        </w:rPr>
        <w:t xml:space="preserve">你（你们，你单位）与（被申请人）就 </w:t>
      </w:r>
      <w:r>
        <w:rPr>
          <w:rFonts w:eastAsia="仿宋_GB2312"/>
          <w:sz w:val="32"/>
          <w:szCs w:val="32"/>
          <w:u w:val="single"/>
        </w:rPr>
        <w:t xml:space="preserve">                  </w:t>
      </w:r>
      <w:r>
        <w:rPr>
          <w:rFonts w:eastAsia="仿宋_GB2312"/>
          <w:sz w:val="32"/>
          <w:szCs w:val="32"/>
        </w:rPr>
        <w:t>存在争议，于20**年**月**日向本机关申请行政裁决并提交相关材料。经初步审查，请对照下述内容对相关材料进行补正（或补充）：</w:t>
      </w:r>
    </w:p>
    <w:p>
      <w:pPr>
        <w:spacing w:line="570" w:lineRule="exact"/>
        <w:ind w:firstLine="640" w:firstLineChars="200"/>
        <w:jc w:val="both"/>
        <w:outlineLvl w:val="0"/>
        <w:rPr>
          <w:rFonts w:eastAsia="仿宋_GB2312"/>
          <w:sz w:val="32"/>
          <w:szCs w:val="32"/>
        </w:rPr>
      </w:pPr>
      <w:bookmarkStart w:id="2" w:name="_Toc17874"/>
      <w:r>
        <w:rPr>
          <w:rFonts w:eastAsia="仿宋_GB2312"/>
          <w:sz w:val="32"/>
          <w:szCs w:val="32"/>
        </w:rPr>
        <w:t>1.</w:t>
      </w:r>
      <w:r>
        <w:rPr>
          <w:rFonts w:eastAsia="仿宋_GB2312"/>
          <w:sz w:val="32"/>
          <w:szCs w:val="32"/>
          <w:u w:val="single"/>
        </w:rPr>
        <w:t xml:space="preserve">                               </w:t>
      </w:r>
      <w:r>
        <w:rPr>
          <w:rFonts w:eastAsia="仿宋_GB2312"/>
          <w:sz w:val="32"/>
          <w:szCs w:val="32"/>
        </w:rPr>
        <w:t>；</w:t>
      </w:r>
      <w:bookmarkEnd w:id="2"/>
    </w:p>
    <w:p>
      <w:pPr>
        <w:spacing w:line="570" w:lineRule="exact"/>
        <w:ind w:firstLine="640" w:firstLineChars="200"/>
        <w:jc w:val="both"/>
        <w:outlineLvl w:val="0"/>
        <w:rPr>
          <w:rFonts w:eastAsia="仿宋_GB2312"/>
          <w:sz w:val="32"/>
          <w:szCs w:val="32"/>
        </w:rPr>
      </w:pPr>
      <w:bookmarkStart w:id="3" w:name="_Toc22389"/>
      <w:r>
        <w:rPr>
          <w:rFonts w:eastAsia="仿宋_GB2312"/>
          <w:sz w:val="32"/>
          <w:szCs w:val="32"/>
        </w:rPr>
        <w:t>2.</w:t>
      </w:r>
      <w:r>
        <w:rPr>
          <w:rFonts w:eastAsia="仿宋_GB2312"/>
          <w:sz w:val="32"/>
          <w:szCs w:val="32"/>
          <w:u w:val="single"/>
        </w:rPr>
        <w:t xml:space="preserve">                               </w:t>
      </w:r>
      <w:r>
        <w:rPr>
          <w:rFonts w:eastAsia="仿宋_GB2312"/>
          <w:sz w:val="32"/>
          <w:szCs w:val="32"/>
        </w:rPr>
        <w:t>；</w:t>
      </w:r>
      <w:bookmarkEnd w:id="3"/>
    </w:p>
    <w:p>
      <w:pPr>
        <w:spacing w:line="570" w:lineRule="exact"/>
        <w:ind w:firstLine="640" w:firstLineChars="200"/>
        <w:jc w:val="both"/>
        <w:rPr>
          <w:rFonts w:eastAsia="仿宋_GB2312"/>
          <w:sz w:val="32"/>
          <w:szCs w:val="32"/>
        </w:rPr>
      </w:pPr>
      <w:r>
        <w:rPr>
          <w:rFonts w:eastAsia="仿宋_GB2312"/>
          <w:sz w:val="32"/>
          <w:szCs w:val="32"/>
        </w:rPr>
        <w:t>……</w:t>
      </w:r>
    </w:p>
    <w:p>
      <w:pPr>
        <w:spacing w:line="570" w:lineRule="exact"/>
        <w:ind w:firstLine="640" w:firstLineChars="200"/>
        <w:jc w:val="both"/>
        <w:rPr>
          <w:rFonts w:eastAsia="仿宋_GB2312"/>
          <w:sz w:val="32"/>
          <w:szCs w:val="32"/>
        </w:rPr>
      </w:pPr>
      <w:r>
        <w:rPr>
          <w:rFonts w:eastAsia="仿宋_GB2312"/>
          <w:sz w:val="32"/>
          <w:szCs w:val="32"/>
        </w:rPr>
        <w:t>请你（你们，你单位）自收到本通知书之日起*日内补正上述材料。根据《</w:t>
      </w:r>
      <w:r>
        <w:rPr>
          <w:rFonts w:hint="eastAsia" w:eastAsia="仿宋_GB2312"/>
          <w:sz w:val="32"/>
          <w:szCs w:val="32"/>
          <w:lang w:eastAsia="zh-CN"/>
        </w:rPr>
        <w:t>泉州</w:t>
      </w:r>
      <w:r>
        <w:rPr>
          <w:rFonts w:eastAsia="仿宋_GB2312"/>
          <w:sz w:val="32"/>
          <w:szCs w:val="32"/>
        </w:rPr>
        <w:t>市行政裁决程序规定》第八条第（一）项之规定，无正当理由逾期不补正或未按要求进行补正的，视为放弃行政裁决申请。补正申请材料所用时间不计入行政裁决审理期限。</w:t>
      </w:r>
    </w:p>
    <w:p>
      <w:pPr>
        <w:spacing w:line="570" w:lineRule="exact"/>
        <w:ind w:firstLine="640" w:firstLineChars="200"/>
        <w:jc w:val="both"/>
        <w:rPr>
          <w:rFonts w:eastAsia="仿宋_GB2312"/>
          <w:sz w:val="32"/>
          <w:szCs w:val="32"/>
        </w:rPr>
      </w:pPr>
      <w:r>
        <w:rPr>
          <w:rFonts w:eastAsia="仿宋_GB2312"/>
          <w:sz w:val="32"/>
          <w:szCs w:val="32"/>
        </w:rPr>
        <w:t>特此通知。</w:t>
      </w:r>
    </w:p>
    <w:p>
      <w:pPr>
        <w:spacing w:line="570" w:lineRule="exact"/>
        <w:ind w:firstLine="640" w:firstLineChars="200"/>
        <w:jc w:val="both"/>
        <w:rPr>
          <w:rFonts w:eastAsia="仿宋_GB2312"/>
          <w:sz w:val="32"/>
          <w:szCs w:val="32"/>
        </w:rPr>
      </w:pPr>
      <w:r>
        <w:rPr>
          <w:rFonts w:eastAsia="仿宋_GB2312"/>
          <w:sz w:val="32"/>
          <w:szCs w:val="32"/>
        </w:rPr>
        <w:t xml:space="preserve">                       </w:t>
      </w:r>
    </w:p>
    <w:p>
      <w:pPr>
        <w:spacing w:line="570" w:lineRule="exact"/>
        <w:ind w:firstLine="640" w:firstLineChars="200"/>
        <w:jc w:val="both"/>
        <w:rPr>
          <w:rFonts w:eastAsia="仿宋_GB2312"/>
          <w:sz w:val="32"/>
          <w:szCs w:val="32"/>
        </w:rPr>
      </w:pPr>
    </w:p>
    <w:p>
      <w:pPr>
        <w:spacing w:line="570" w:lineRule="exact"/>
        <w:ind w:firstLine="640" w:firstLineChars="200"/>
        <w:jc w:val="both"/>
        <w:rPr>
          <w:rFonts w:eastAsia="仿宋_GB2312"/>
          <w:sz w:val="32"/>
          <w:szCs w:val="32"/>
        </w:rPr>
      </w:pPr>
      <w:r>
        <w:rPr>
          <w:rFonts w:eastAsia="仿宋_GB2312"/>
          <w:sz w:val="32"/>
          <w:szCs w:val="32"/>
        </w:rPr>
        <w:t xml:space="preserve">                 </w:t>
      </w:r>
      <w:r>
        <w:rPr>
          <w:rFonts w:hint="eastAsia" w:eastAsia="仿宋_GB2312"/>
          <w:sz w:val="32"/>
          <w:szCs w:val="32"/>
          <w:lang w:val="en-US" w:eastAsia="zh-CN"/>
        </w:rPr>
        <w:t xml:space="preserve">   </w:t>
      </w:r>
      <w:r>
        <w:rPr>
          <w:rFonts w:eastAsia="仿宋_GB2312"/>
          <w:sz w:val="32"/>
          <w:szCs w:val="32"/>
        </w:rPr>
        <w:t xml:space="preserve">  </w:t>
      </w:r>
      <w:r>
        <w:rPr>
          <w:rFonts w:hint="eastAsia" w:eastAsia="仿宋_GB2312"/>
          <w:sz w:val="32"/>
          <w:szCs w:val="32"/>
          <w:lang w:val="en-US" w:eastAsia="zh-CN"/>
        </w:rPr>
        <w:t xml:space="preserve">  </w:t>
      </w:r>
      <w:r>
        <w:rPr>
          <w:rFonts w:eastAsia="仿宋_GB2312"/>
          <w:sz w:val="32"/>
          <w:szCs w:val="32"/>
        </w:rPr>
        <w:t>（行政裁决机关印章）</w:t>
      </w:r>
    </w:p>
    <w:p>
      <w:pPr>
        <w:spacing w:line="570" w:lineRule="exact"/>
        <w:ind w:firstLine="640" w:firstLineChars="200"/>
        <w:jc w:val="both"/>
        <w:outlineLvl w:val="0"/>
        <w:rPr>
          <w:rFonts w:eastAsia="仿宋_GB2312"/>
          <w:sz w:val="32"/>
          <w:szCs w:val="32"/>
        </w:rPr>
      </w:pPr>
      <w:bookmarkStart w:id="4" w:name="_Toc11129"/>
      <w:r>
        <w:rPr>
          <w:rFonts w:eastAsia="仿宋_GB2312"/>
          <w:sz w:val="32"/>
          <w:szCs w:val="32"/>
        </w:rPr>
        <w:t xml:space="preserve">                  </w:t>
      </w:r>
      <w:r>
        <w:rPr>
          <w:rFonts w:hint="eastAsia" w:eastAsia="仿宋_GB2312"/>
          <w:sz w:val="32"/>
          <w:szCs w:val="32"/>
          <w:lang w:val="en-US" w:eastAsia="zh-CN"/>
        </w:rPr>
        <w:t xml:space="preserve">       </w:t>
      </w:r>
      <w:r>
        <w:rPr>
          <w:rFonts w:eastAsia="仿宋_GB2312"/>
          <w:sz w:val="32"/>
          <w:szCs w:val="32"/>
        </w:rPr>
        <w:t xml:space="preserve"> </w:t>
      </w:r>
      <w:r>
        <w:rPr>
          <w:rFonts w:hAnsi="仿宋_GB2312" w:eastAsia="仿宋_GB2312"/>
          <w:sz w:val="32"/>
          <w:szCs w:val="32"/>
        </w:rPr>
        <w:t>二</w:t>
      </w:r>
      <w:r>
        <w:rPr>
          <w:rFonts w:hint="eastAsia" w:ascii="仿宋_GB2312" w:eastAsia="仿宋_GB2312"/>
          <w:sz w:val="32"/>
          <w:szCs w:val="32"/>
        </w:rPr>
        <w:t>○</w:t>
      </w:r>
      <w:r>
        <w:rPr>
          <w:rFonts w:eastAsia="仿宋_GB2312"/>
          <w:sz w:val="32"/>
          <w:szCs w:val="32"/>
        </w:rPr>
        <w:t>**</w:t>
      </w:r>
      <w:r>
        <w:rPr>
          <w:rFonts w:hAnsi="仿宋_GB2312" w:eastAsia="仿宋_GB2312"/>
          <w:sz w:val="32"/>
          <w:szCs w:val="32"/>
        </w:rPr>
        <w:t>年</w:t>
      </w:r>
      <w:r>
        <w:rPr>
          <w:rFonts w:eastAsia="仿宋_GB2312"/>
          <w:sz w:val="32"/>
          <w:szCs w:val="32"/>
        </w:rPr>
        <w:t>**</w:t>
      </w:r>
      <w:r>
        <w:rPr>
          <w:rFonts w:hAnsi="仿宋_GB2312" w:eastAsia="仿宋_GB2312"/>
          <w:sz w:val="32"/>
          <w:szCs w:val="32"/>
        </w:rPr>
        <w:t>月</w:t>
      </w:r>
      <w:r>
        <w:rPr>
          <w:rFonts w:eastAsia="仿宋_GB2312"/>
          <w:sz w:val="32"/>
          <w:szCs w:val="32"/>
        </w:rPr>
        <w:t>**</w:t>
      </w:r>
      <w:r>
        <w:rPr>
          <w:rFonts w:hAnsi="仿宋_GB2312" w:eastAsia="仿宋_GB2312"/>
          <w:sz w:val="32"/>
          <w:szCs w:val="32"/>
        </w:rPr>
        <w:t>日</w:t>
      </w:r>
      <w:bookmarkEnd w:id="4"/>
    </w:p>
    <w:p>
      <w:pPr>
        <w:spacing w:line="570" w:lineRule="exact"/>
        <w:jc w:val="center"/>
        <w:outlineLvl w:val="0"/>
        <w:rPr>
          <w:rFonts w:eastAsia="方正小标宋简体"/>
          <w:bCs/>
          <w:sz w:val="44"/>
          <w:szCs w:val="44"/>
        </w:rPr>
      </w:pPr>
      <w:r>
        <w:rPr>
          <w:rFonts w:eastAsia="仿宋_GB2312"/>
          <w:sz w:val="32"/>
          <w:szCs w:val="32"/>
        </w:rPr>
        <w:br w:type="page"/>
      </w:r>
      <w:bookmarkStart w:id="5" w:name="_Toc2198"/>
      <w:r>
        <w:rPr>
          <w:rFonts w:eastAsia="方正小标宋简体"/>
          <w:bCs/>
          <w:sz w:val="44"/>
          <w:szCs w:val="44"/>
        </w:rPr>
        <w:t>（行政裁决机关名称）</w:t>
      </w:r>
      <w:bookmarkEnd w:id="5"/>
    </w:p>
    <w:p>
      <w:pPr>
        <w:spacing w:line="570" w:lineRule="exact"/>
        <w:jc w:val="center"/>
        <w:outlineLvl w:val="0"/>
        <w:rPr>
          <w:rFonts w:eastAsia="方正小标宋简体"/>
          <w:bCs/>
          <w:sz w:val="44"/>
          <w:szCs w:val="44"/>
        </w:rPr>
      </w:pPr>
      <w:bookmarkStart w:id="6" w:name="_Toc18926"/>
      <w:r>
        <w:rPr>
          <w:rFonts w:eastAsia="方正小标宋简体"/>
          <w:bCs/>
          <w:sz w:val="44"/>
          <w:szCs w:val="44"/>
        </w:rPr>
        <w:t>行政裁决告知书</w:t>
      </w:r>
      <w:bookmarkEnd w:id="6"/>
    </w:p>
    <w:p>
      <w:pPr>
        <w:spacing w:line="570" w:lineRule="exact"/>
        <w:ind w:firstLine="640" w:firstLineChars="200"/>
        <w:jc w:val="right"/>
        <w:rPr>
          <w:rFonts w:eastAsia="仿宋_GB2312"/>
          <w:sz w:val="32"/>
          <w:szCs w:val="32"/>
        </w:rPr>
      </w:pPr>
      <w:r>
        <w:rPr>
          <w:rFonts w:eastAsia="仿宋_GB2312"/>
          <w:sz w:val="32"/>
          <w:szCs w:val="32"/>
        </w:rPr>
        <w:t>**裁告〔20**〕**号</w:t>
      </w:r>
    </w:p>
    <w:p>
      <w:pPr>
        <w:spacing w:line="570" w:lineRule="exact"/>
        <w:jc w:val="both"/>
        <w:rPr>
          <w:rFonts w:eastAsia="仿宋_GB2312"/>
          <w:sz w:val="32"/>
          <w:szCs w:val="32"/>
          <w:u w:val="single"/>
        </w:rPr>
      </w:pPr>
    </w:p>
    <w:p>
      <w:pPr>
        <w:spacing w:line="570" w:lineRule="exact"/>
        <w:jc w:val="both"/>
        <w:rPr>
          <w:rFonts w:eastAsia="仿宋_GB2312"/>
          <w:sz w:val="32"/>
          <w:szCs w:val="32"/>
        </w:rPr>
      </w:pPr>
      <w:r>
        <w:rPr>
          <w:rFonts w:eastAsia="仿宋_GB2312"/>
          <w:sz w:val="32"/>
          <w:szCs w:val="32"/>
        </w:rPr>
        <w:t>（申请人）：</w:t>
      </w:r>
    </w:p>
    <w:p>
      <w:pPr>
        <w:spacing w:line="570" w:lineRule="exact"/>
        <w:ind w:firstLine="640" w:firstLineChars="200"/>
        <w:jc w:val="both"/>
        <w:rPr>
          <w:rFonts w:eastAsia="仿宋_GB2312"/>
          <w:sz w:val="32"/>
          <w:szCs w:val="32"/>
        </w:rPr>
      </w:pPr>
      <w:r>
        <w:rPr>
          <w:rFonts w:eastAsia="仿宋_GB2312"/>
          <w:sz w:val="32"/>
          <w:szCs w:val="32"/>
        </w:rPr>
        <w:t>你（你们，你单位）与（被申请人）就</w:t>
      </w:r>
      <w:r>
        <w:rPr>
          <w:rFonts w:eastAsia="仿宋_GB2312"/>
          <w:sz w:val="32"/>
          <w:szCs w:val="32"/>
          <w:u w:val="single"/>
        </w:rPr>
        <w:t xml:space="preserve">             </w:t>
      </w:r>
      <w:r>
        <w:rPr>
          <w:rFonts w:eastAsia="仿宋_GB2312"/>
          <w:sz w:val="32"/>
          <w:szCs w:val="32"/>
        </w:rPr>
        <w:t>存在争议，于20**年**月**日向本机关申请行政裁决。经审查，该事项不属于本机关职权范围。根据《</w:t>
      </w:r>
      <w:r>
        <w:rPr>
          <w:rFonts w:hint="eastAsia" w:eastAsia="仿宋_GB2312"/>
          <w:sz w:val="32"/>
          <w:szCs w:val="32"/>
          <w:lang w:eastAsia="zh-CN"/>
        </w:rPr>
        <w:t>泉州</w:t>
      </w:r>
      <w:r>
        <w:rPr>
          <w:rFonts w:eastAsia="仿宋_GB2312"/>
          <w:sz w:val="32"/>
          <w:szCs w:val="32"/>
        </w:rPr>
        <w:t>市行政裁决程序规定》第八条第（三）项规定，请你（你们，你单位）到（告知明确的行政裁决机关）申请行政裁决。</w:t>
      </w:r>
    </w:p>
    <w:p>
      <w:pPr>
        <w:spacing w:line="570" w:lineRule="exact"/>
        <w:ind w:firstLine="640" w:firstLineChars="200"/>
        <w:jc w:val="both"/>
        <w:rPr>
          <w:rFonts w:eastAsia="仿宋_GB2312"/>
          <w:sz w:val="32"/>
          <w:szCs w:val="32"/>
        </w:rPr>
      </w:pPr>
      <w:r>
        <w:rPr>
          <w:rFonts w:eastAsia="仿宋_GB2312"/>
          <w:sz w:val="32"/>
          <w:szCs w:val="32"/>
        </w:rPr>
        <w:t>特此告知。</w:t>
      </w:r>
    </w:p>
    <w:p>
      <w:pPr>
        <w:pStyle w:val="2"/>
        <w:jc w:val="both"/>
      </w:pPr>
    </w:p>
    <w:p>
      <w:pPr>
        <w:spacing w:line="570" w:lineRule="exact"/>
        <w:ind w:firstLine="640" w:firstLineChars="200"/>
        <w:jc w:val="both"/>
        <w:rPr>
          <w:rFonts w:eastAsia="仿宋_GB2312"/>
          <w:sz w:val="32"/>
          <w:szCs w:val="32"/>
        </w:rPr>
      </w:pPr>
    </w:p>
    <w:p>
      <w:pPr>
        <w:spacing w:line="570" w:lineRule="exact"/>
        <w:ind w:firstLine="640" w:firstLineChars="200"/>
        <w:jc w:val="both"/>
        <w:rPr>
          <w:rFonts w:eastAsia="仿宋_GB2312"/>
          <w:sz w:val="32"/>
          <w:szCs w:val="32"/>
        </w:rPr>
      </w:pPr>
      <w:r>
        <w:rPr>
          <w:rFonts w:eastAsia="仿宋_GB2312"/>
          <w:sz w:val="32"/>
          <w:szCs w:val="32"/>
        </w:rPr>
        <w:t xml:space="preserve">                  </w:t>
      </w:r>
      <w:r>
        <w:rPr>
          <w:rFonts w:hint="eastAsia" w:eastAsia="仿宋_GB2312"/>
          <w:sz w:val="32"/>
          <w:szCs w:val="32"/>
          <w:lang w:val="en-US" w:eastAsia="zh-CN"/>
        </w:rPr>
        <w:t xml:space="preserve">   </w:t>
      </w:r>
      <w:r>
        <w:rPr>
          <w:rFonts w:eastAsia="仿宋_GB2312"/>
          <w:sz w:val="32"/>
          <w:szCs w:val="32"/>
        </w:rPr>
        <w:t xml:space="preserve"> （行政裁决机关印章）</w:t>
      </w:r>
    </w:p>
    <w:p>
      <w:pPr>
        <w:spacing w:line="570" w:lineRule="exact"/>
        <w:ind w:firstLine="640" w:firstLineChars="200"/>
        <w:jc w:val="both"/>
        <w:outlineLvl w:val="0"/>
        <w:rPr>
          <w:rFonts w:eastAsia="仿宋_GB2312"/>
          <w:sz w:val="32"/>
          <w:szCs w:val="32"/>
        </w:rPr>
      </w:pPr>
      <w:r>
        <w:rPr>
          <w:rFonts w:eastAsia="仿宋_GB2312"/>
          <w:sz w:val="32"/>
          <w:szCs w:val="32"/>
        </w:rPr>
        <w:t xml:space="preserve">                  </w:t>
      </w:r>
      <w:r>
        <w:rPr>
          <w:rFonts w:hint="eastAsia" w:eastAsia="仿宋_GB2312"/>
          <w:sz w:val="32"/>
          <w:szCs w:val="32"/>
          <w:lang w:val="en-US" w:eastAsia="zh-CN"/>
        </w:rPr>
        <w:t xml:space="preserve">     </w:t>
      </w:r>
      <w:r>
        <w:rPr>
          <w:rFonts w:eastAsia="仿宋_GB2312"/>
          <w:sz w:val="32"/>
          <w:szCs w:val="32"/>
        </w:rPr>
        <w:t xml:space="preserve"> </w:t>
      </w:r>
      <w:r>
        <w:rPr>
          <w:rFonts w:hAnsi="仿宋_GB2312" w:eastAsia="仿宋_GB2312"/>
          <w:sz w:val="32"/>
          <w:szCs w:val="32"/>
        </w:rPr>
        <w:t>二</w:t>
      </w:r>
      <w:r>
        <w:rPr>
          <w:rFonts w:hint="eastAsia" w:ascii="仿宋_GB2312" w:eastAsia="仿宋_GB2312"/>
          <w:sz w:val="32"/>
          <w:szCs w:val="32"/>
        </w:rPr>
        <w:t>○</w:t>
      </w:r>
      <w:r>
        <w:rPr>
          <w:rFonts w:eastAsia="仿宋_GB2312"/>
          <w:sz w:val="32"/>
          <w:szCs w:val="32"/>
        </w:rPr>
        <w:t>**</w:t>
      </w:r>
      <w:r>
        <w:rPr>
          <w:rFonts w:hAnsi="仿宋_GB2312" w:eastAsia="仿宋_GB2312"/>
          <w:sz w:val="32"/>
          <w:szCs w:val="32"/>
        </w:rPr>
        <w:t>年</w:t>
      </w:r>
      <w:r>
        <w:rPr>
          <w:rFonts w:eastAsia="仿宋_GB2312"/>
          <w:sz w:val="32"/>
          <w:szCs w:val="32"/>
        </w:rPr>
        <w:t>**</w:t>
      </w:r>
      <w:r>
        <w:rPr>
          <w:rFonts w:hAnsi="仿宋_GB2312" w:eastAsia="仿宋_GB2312"/>
          <w:sz w:val="32"/>
          <w:szCs w:val="32"/>
        </w:rPr>
        <w:t>月</w:t>
      </w:r>
      <w:r>
        <w:rPr>
          <w:rFonts w:eastAsia="仿宋_GB2312"/>
          <w:sz w:val="32"/>
          <w:szCs w:val="32"/>
        </w:rPr>
        <w:t>**</w:t>
      </w:r>
      <w:r>
        <w:rPr>
          <w:rFonts w:hAnsi="仿宋_GB2312" w:eastAsia="仿宋_GB2312"/>
          <w:sz w:val="32"/>
          <w:szCs w:val="32"/>
        </w:rPr>
        <w:t>日</w:t>
      </w:r>
    </w:p>
    <w:p>
      <w:pPr>
        <w:spacing w:line="570" w:lineRule="exact"/>
        <w:jc w:val="center"/>
        <w:outlineLvl w:val="0"/>
        <w:rPr>
          <w:rFonts w:eastAsia="方正小标宋简体"/>
          <w:bCs/>
          <w:sz w:val="44"/>
          <w:szCs w:val="44"/>
        </w:rPr>
      </w:pPr>
      <w:r>
        <w:rPr>
          <w:rFonts w:eastAsia="仿宋_GB2312"/>
          <w:b/>
          <w:sz w:val="32"/>
          <w:szCs w:val="32"/>
        </w:rPr>
        <w:br w:type="page"/>
      </w:r>
      <w:bookmarkStart w:id="7" w:name="_Toc10417"/>
      <w:r>
        <w:rPr>
          <w:rFonts w:eastAsia="方正小标宋简体"/>
          <w:bCs/>
          <w:sz w:val="44"/>
          <w:szCs w:val="44"/>
        </w:rPr>
        <w:t>（行政裁决机关名称）</w:t>
      </w:r>
      <w:bookmarkEnd w:id="7"/>
    </w:p>
    <w:p>
      <w:pPr>
        <w:spacing w:line="570" w:lineRule="exact"/>
        <w:jc w:val="center"/>
        <w:outlineLvl w:val="0"/>
        <w:rPr>
          <w:rFonts w:eastAsia="方正小标宋简体"/>
          <w:bCs/>
          <w:sz w:val="44"/>
          <w:szCs w:val="44"/>
        </w:rPr>
      </w:pPr>
      <w:bookmarkStart w:id="8" w:name="_Toc20213"/>
      <w:r>
        <w:rPr>
          <w:rFonts w:eastAsia="方正小标宋简体"/>
          <w:bCs/>
          <w:sz w:val="44"/>
          <w:szCs w:val="44"/>
        </w:rPr>
        <w:t>不予受理行政裁决申请决定书</w:t>
      </w:r>
      <w:bookmarkEnd w:id="8"/>
    </w:p>
    <w:p>
      <w:pPr>
        <w:tabs>
          <w:tab w:val="center" w:pos="4507"/>
        </w:tabs>
        <w:spacing w:line="570" w:lineRule="exact"/>
        <w:ind w:left="420" w:leftChars="200" w:firstLine="640" w:firstLineChars="200"/>
        <w:jc w:val="right"/>
        <w:rPr>
          <w:rFonts w:eastAsia="仿宋_GB2312"/>
          <w:sz w:val="32"/>
          <w:szCs w:val="32"/>
        </w:rPr>
      </w:pPr>
      <w:r>
        <w:rPr>
          <w:rFonts w:eastAsia="仿宋_GB2312"/>
          <w:sz w:val="32"/>
          <w:szCs w:val="32"/>
        </w:rPr>
        <w:t>**裁决〔20**〕**号</w:t>
      </w:r>
    </w:p>
    <w:p>
      <w:pPr>
        <w:tabs>
          <w:tab w:val="center" w:pos="4507"/>
        </w:tabs>
        <w:spacing w:line="570" w:lineRule="exact"/>
        <w:ind w:left="420" w:leftChars="200" w:firstLine="640" w:firstLineChars="200"/>
        <w:jc w:val="both"/>
        <w:rPr>
          <w:rFonts w:eastAsia="仿宋_GB2312"/>
          <w:sz w:val="32"/>
          <w:szCs w:val="32"/>
        </w:rPr>
      </w:pPr>
    </w:p>
    <w:p>
      <w:pPr>
        <w:spacing w:line="570" w:lineRule="exact"/>
        <w:ind w:firstLine="640" w:firstLineChars="200"/>
        <w:jc w:val="both"/>
        <w:rPr>
          <w:rFonts w:eastAsia="仿宋_GB2312"/>
          <w:spacing w:val="8"/>
          <w:sz w:val="32"/>
          <w:szCs w:val="32"/>
          <w:u w:val="single"/>
        </w:rPr>
      </w:pPr>
      <w:r>
        <w:rPr>
          <w:rFonts w:eastAsia="仿宋_GB2312"/>
          <w:sz w:val="32"/>
          <w:szCs w:val="32"/>
        </w:rPr>
        <w:t>申请人：</w:t>
      </w:r>
      <w:r>
        <w:rPr>
          <w:rFonts w:eastAsia="仿宋_GB2312"/>
          <w:spacing w:val="8"/>
          <w:sz w:val="32"/>
          <w:szCs w:val="32"/>
          <w:u w:val="single"/>
        </w:rPr>
        <w:t>姓名、性别、年龄、民族、职业、地址、联系电话或者法人或其他组织的名称、地址、法定代表人的姓名、职务、联系方式。</w:t>
      </w:r>
    </w:p>
    <w:p>
      <w:pPr>
        <w:spacing w:line="570" w:lineRule="exact"/>
        <w:ind w:firstLine="640" w:firstLineChars="200"/>
        <w:jc w:val="both"/>
        <w:rPr>
          <w:rFonts w:eastAsia="仿宋_GB2312"/>
          <w:sz w:val="32"/>
          <w:szCs w:val="32"/>
          <w:u w:val="single"/>
        </w:rPr>
      </w:pPr>
      <w:r>
        <w:rPr>
          <w:rFonts w:eastAsia="仿宋_GB2312"/>
          <w:sz w:val="32"/>
          <w:szCs w:val="32"/>
        </w:rPr>
        <w:t>委托代理人：</w:t>
      </w:r>
      <w:r>
        <w:rPr>
          <w:rFonts w:eastAsia="仿宋_GB2312"/>
          <w:sz w:val="32"/>
          <w:szCs w:val="32"/>
          <w:u w:val="single"/>
        </w:rPr>
        <w:t>姓名、性别、出生年月、民族、职业、地址、联系电话或姓名、工作单位及职务。</w:t>
      </w:r>
    </w:p>
    <w:p>
      <w:pPr>
        <w:spacing w:line="570" w:lineRule="exact"/>
        <w:ind w:firstLine="640" w:firstLineChars="200"/>
        <w:jc w:val="both"/>
        <w:rPr>
          <w:rFonts w:eastAsia="仿宋_GB2312"/>
          <w:sz w:val="32"/>
          <w:szCs w:val="32"/>
        </w:rPr>
      </w:pPr>
      <w:r>
        <w:rPr>
          <w:rFonts w:eastAsia="仿宋_GB2312"/>
          <w:sz w:val="32"/>
          <w:szCs w:val="32"/>
        </w:rPr>
        <w:t>被申请人：</w:t>
      </w:r>
      <w:r>
        <w:rPr>
          <w:rFonts w:eastAsia="仿宋_GB2312"/>
          <w:spacing w:val="8"/>
          <w:sz w:val="32"/>
          <w:szCs w:val="32"/>
          <w:u w:val="single"/>
        </w:rPr>
        <w:t>姓名、性别、年龄、民族、职业、地址、联系电话或者法人或其他组织的名称、地址、法定代表人的姓名、职务、联系方式。</w:t>
      </w:r>
    </w:p>
    <w:p>
      <w:pPr>
        <w:spacing w:line="570" w:lineRule="exact"/>
        <w:ind w:firstLine="640" w:firstLineChars="200"/>
        <w:jc w:val="both"/>
        <w:rPr>
          <w:rFonts w:eastAsia="仿宋_GB2312"/>
          <w:sz w:val="32"/>
          <w:szCs w:val="32"/>
        </w:rPr>
      </w:pPr>
      <w:r>
        <w:rPr>
          <w:rFonts w:eastAsia="仿宋_GB2312"/>
          <w:sz w:val="32"/>
          <w:szCs w:val="32"/>
        </w:rPr>
        <w:t>委托代理人：</w:t>
      </w:r>
      <w:r>
        <w:rPr>
          <w:rFonts w:eastAsia="仿宋_GB2312"/>
          <w:sz w:val="32"/>
          <w:szCs w:val="32"/>
          <w:u w:val="single"/>
        </w:rPr>
        <w:t>姓名、性别、出生年月、民族、职业、地址、联系电话或姓名、工作单位及职务。</w:t>
      </w:r>
    </w:p>
    <w:p>
      <w:pPr>
        <w:spacing w:line="570" w:lineRule="exact"/>
        <w:ind w:firstLine="640" w:firstLineChars="200"/>
        <w:jc w:val="both"/>
        <w:rPr>
          <w:rFonts w:eastAsia="仿宋_GB2312"/>
          <w:sz w:val="32"/>
          <w:szCs w:val="32"/>
          <w:u w:val="single"/>
        </w:rPr>
      </w:pPr>
      <w:r>
        <w:rPr>
          <w:rFonts w:eastAsia="仿宋_GB2312"/>
          <w:sz w:val="32"/>
          <w:szCs w:val="32"/>
        </w:rPr>
        <w:t xml:space="preserve">（申请人）与（被申请人）就 </w:t>
      </w:r>
      <w:r>
        <w:rPr>
          <w:rFonts w:eastAsia="仿宋_GB2312"/>
          <w:sz w:val="32"/>
          <w:szCs w:val="32"/>
          <w:u w:val="single"/>
        </w:rPr>
        <w:t xml:space="preserve">                </w:t>
      </w:r>
      <w:r>
        <w:rPr>
          <w:rFonts w:eastAsia="仿宋_GB2312"/>
          <w:sz w:val="32"/>
          <w:szCs w:val="32"/>
        </w:rPr>
        <w:t>存在争议，于20**年**月**日向本机关申请行政裁决。</w:t>
      </w:r>
    </w:p>
    <w:p>
      <w:pPr>
        <w:spacing w:line="570" w:lineRule="exact"/>
        <w:ind w:firstLine="640" w:firstLineChars="200"/>
        <w:jc w:val="both"/>
        <w:rPr>
          <w:rFonts w:eastAsia="仿宋_GB2312"/>
          <w:sz w:val="32"/>
          <w:szCs w:val="32"/>
        </w:rPr>
      </w:pPr>
      <w:r>
        <w:rPr>
          <w:rFonts w:eastAsia="仿宋_GB2312"/>
          <w:sz w:val="32"/>
          <w:szCs w:val="32"/>
        </w:rPr>
        <w:t>经审查，本机关认为该申请事项依法不符合受理条件或不属于本机关职权范围。根据《</w:t>
      </w:r>
      <w:r>
        <w:rPr>
          <w:rFonts w:hint="eastAsia" w:eastAsia="仿宋_GB2312"/>
          <w:sz w:val="32"/>
          <w:szCs w:val="32"/>
          <w:lang w:eastAsia="zh-CN"/>
        </w:rPr>
        <w:t>泉州</w:t>
      </w:r>
      <w:r>
        <w:rPr>
          <w:rFonts w:eastAsia="仿宋_GB2312"/>
          <w:sz w:val="32"/>
          <w:szCs w:val="32"/>
        </w:rPr>
        <w:t>市行政裁决程序规定》第八条第（三）项规定，决定不予受理。</w:t>
      </w:r>
    </w:p>
    <w:p>
      <w:pPr>
        <w:spacing w:line="570" w:lineRule="exact"/>
        <w:ind w:firstLine="640" w:firstLineChars="200"/>
        <w:jc w:val="both"/>
        <w:rPr>
          <w:rFonts w:eastAsia="仿宋_GB2312"/>
          <w:sz w:val="32"/>
          <w:szCs w:val="32"/>
        </w:rPr>
      </w:pPr>
      <w:bookmarkStart w:id="9" w:name="_Toc14336"/>
    </w:p>
    <w:p>
      <w:pPr>
        <w:pStyle w:val="2"/>
        <w:jc w:val="both"/>
      </w:pPr>
    </w:p>
    <w:p>
      <w:pPr>
        <w:spacing w:line="570" w:lineRule="exact"/>
        <w:ind w:firstLine="640" w:firstLineChars="200"/>
        <w:jc w:val="both"/>
        <w:rPr>
          <w:rFonts w:eastAsia="仿宋_GB2312"/>
          <w:sz w:val="32"/>
          <w:szCs w:val="32"/>
        </w:rPr>
      </w:pPr>
      <w:r>
        <w:rPr>
          <w:rFonts w:eastAsia="仿宋_GB2312"/>
          <w:sz w:val="32"/>
          <w:szCs w:val="32"/>
        </w:rPr>
        <w:t xml:space="preserve">                   </w:t>
      </w:r>
      <w:r>
        <w:rPr>
          <w:rFonts w:hint="eastAsia" w:eastAsia="仿宋_GB2312"/>
          <w:sz w:val="32"/>
          <w:szCs w:val="32"/>
          <w:lang w:val="en-US" w:eastAsia="zh-CN"/>
        </w:rPr>
        <w:t xml:space="preserve">   </w:t>
      </w:r>
      <w:r>
        <w:rPr>
          <w:rFonts w:eastAsia="仿宋_GB2312"/>
          <w:sz w:val="32"/>
          <w:szCs w:val="32"/>
        </w:rPr>
        <w:t>（行政裁决机关印章）</w:t>
      </w:r>
    </w:p>
    <w:p>
      <w:pPr>
        <w:spacing w:line="570" w:lineRule="exact"/>
        <w:ind w:firstLine="640" w:firstLineChars="200"/>
        <w:jc w:val="both"/>
        <w:outlineLvl w:val="0"/>
        <w:rPr>
          <w:rFonts w:eastAsia="仿宋_GB2312"/>
          <w:sz w:val="32"/>
          <w:szCs w:val="32"/>
        </w:rPr>
      </w:pPr>
      <w:r>
        <w:rPr>
          <w:rFonts w:eastAsia="仿宋_GB2312"/>
          <w:sz w:val="32"/>
          <w:szCs w:val="32"/>
        </w:rPr>
        <w:t xml:space="preserve">                   </w:t>
      </w:r>
      <w:r>
        <w:rPr>
          <w:rFonts w:hint="eastAsia" w:eastAsia="仿宋_GB2312"/>
          <w:sz w:val="32"/>
          <w:szCs w:val="32"/>
          <w:lang w:val="en-US" w:eastAsia="zh-CN"/>
        </w:rPr>
        <w:t xml:space="preserve">      </w:t>
      </w:r>
      <w:r>
        <w:rPr>
          <w:rFonts w:hAnsi="仿宋_GB2312" w:eastAsia="仿宋_GB2312"/>
          <w:sz w:val="32"/>
          <w:szCs w:val="32"/>
        </w:rPr>
        <w:t>二</w:t>
      </w:r>
      <w:r>
        <w:rPr>
          <w:rFonts w:hint="eastAsia" w:ascii="仿宋_GB2312" w:eastAsia="仿宋_GB2312"/>
          <w:sz w:val="32"/>
          <w:szCs w:val="32"/>
        </w:rPr>
        <w:t>○</w:t>
      </w:r>
      <w:r>
        <w:rPr>
          <w:rFonts w:eastAsia="仿宋_GB2312"/>
          <w:sz w:val="32"/>
          <w:szCs w:val="32"/>
        </w:rPr>
        <w:t>**</w:t>
      </w:r>
      <w:r>
        <w:rPr>
          <w:rFonts w:hAnsi="仿宋_GB2312" w:eastAsia="仿宋_GB2312"/>
          <w:sz w:val="32"/>
          <w:szCs w:val="32"/>
        </w:rPr>
        <w:t>年</w:t>
      </w:r>
      <w:r>
        <w:rPr>
          <w:rFonts w:eastAsia="仿宋_GB2312"/>
          <w:sz w:val="32"/>
          <w:szCs w:val="32"/>
        </w:rPr>
        <w:t>**</w:t>
      </w:r>
      <w:r>
        <w:rPr>
          <w:rFonts w:hAnsi="仿宋_GB2312" w:eastAsia="仿宋_GB2312"/>
          <w:sz w:val="32"/>
          <w:szCs w:val="32"/>
        </w:rPr>
        <w:t>月</w:t>
      </w:r>
      <w:r>
        <w:rPr>
          <w:rFonts w:eastAsia="仿宋_GB2312"/>
          <w:sz w:val="32"/>
          <w:szCs w:val="32"/>
        </w:rPr>
        <w:t>**</w:t>
      </w:r>
      <w:r>
        <w:rPr>
          <w:rFonts w:hAnsi="仿宋_GB2312" w:eastAsia="仿宋_GB2312"/>
          <w:sz w:val="32"/>
          <w:szCs w:val="32"/>
        </w:rPr>
        <w:t>日</w:t>
      </w:r>
    </w:p>
    <w:p>
      <w:pPr>
        <w:spacing w:line="570" w:lineRule="exact"/>
        <w:jc w:val="center"/>
        <w:outlineLvl w:val="0"/>
        <w:rPr>
          <w:rFonts w:eastAsia="方正小标宋简体"/>
          <w:bCs/>
          <w:sz w:val="44"/>
          <w:szCs w:val="44"/>
        </w:rPr>
      </w:pPr>
      <w:r>
        <w:rPr>
          <w:rFonts w:eastAsia="仿宋_GB2312"/>
          <w:sz w:val="32"/>
          <w:szCs w:val="32"/>
        </w:rPr>
        <w:br w:type="page"/>
      </w:r>
      <w:r>
        <w:rPr>
          <w:rFonts w:eastAsia="方正小标宋简体"/>
          <w:bCs/>
          <w:sz w:val="44"/>
          <w:szCs w:val="44"/>
        </w:rPr>
        <w:t>（行政裁决机关名称）</w:t>
      </w:r>
      <w:bookmarkEnd w:id="9"/>
    </w:p>
    <w:p>
      <w:pPr>
        <w:spacing w:line="570" w:lineRule="exact"/>
        <w:jc w:val="center"/>
        <w:outlineLvl w:val="0"/>
        <w:rPr>
          <w:rFonts w:eastAsia="方正小标宋简体"/>
          <w:bCs/>
          <w:sz w:val="44"/>
          <w:szCs w:val="44"/>
        </w:rPr>
      </w:pPr>
      <w:bookmarkStart w:id="10" w:name="_Toc4042"/>
      <w:r>
        <w:rPr>
          <w:rFonts w:eastAsia="方正小标宋简体"/>
          <w:bCs/>
          <w:sz w:val="44"/>
          <w:szCs w:val="44"/>
        </w:rPr>
        <w:t>行政裁决受理通知书</w:t>
      </w:r>
      <w:bookmarkEnd w:id="10"/>
    </w:p>
    <w:p>
      <w:pPr>
        <w:spacing w:line="570" w:lineRule="exact"/>
        <w:ind w:firstLine="640" w:firstLineChars="200"/>
        <w:jc w:val="right"/>
        <w:rPr>
          <w:rFonts w:eastAsia="仿宋_GB2312"/>
          <w:sz w:val="32"/>
          <w:szCs w:val="32"/>
        </w:rPr>
      </w:pPr>
      <w:r>
        <w:rPr>
          <w:rFonts w:eastAsia="仿宋_GB2312"/>
          <w:sz w:val="32"/>
          <w:szCs w:val="32"/>
        </w:rPr>
        <w:t>**裁受〔20**〕**号</w:t>
      </w:r>
    </w:p>
    <w:p>
      <w:pPr>
        <w:spacing w:line="570" w:lineRule="exact"/>
        <w:ind w:firstLine="640" w:firstLineChars="200"/>
        <w:jc w:val="both"/>
        <w:rPr>
          <w:rFonts w:eastAsia="仿宋_GB2312"/>
          <w:sz w:val="32"/>
          <w:szCs w:val="32"/>
        </w:rPr>
      </w:pPr>
    </w:p>
    <w:p>
      <w:pPr>
        <w:spacing w:line="570" w:lineRule="exact"/>
        <w:jc w:val="both"/>
        <w:rPr>
          <w:rFonts w:eastAsia="仿宋_GB2312"/>
          <w:sz w:val="32"/>
          <w:szCs w:val="32"/>
        </w:rPr>
      </w:pPr>
      <w:r>
        <w:rPr>
          <w:rFonts w:eastAsia="仿宋_GB2312"/>
          <w:sz w:val="32"/>
          <w:szCs w:val="32"/>
        </w:rPr>
        <w:t>（申请人）：</w:t>
      </w:r>
    </w:p>
    <w:p>
      <w:pPr>
        <w:spacing w:line="570" w:lineRule="exact"/>
        <w:ind w:firstLine="640" w:firstLineChars="200"/>
        <w:jc w:val="both"/>
        <w:rPr>
          <w:rFonts w:eastAsia="仿宋_GB2312"/>
          <w:sz w:val="32"/>
          <w:szCs w:val="32"/>
        </w:rPr>
      </w:pPr>
      <w:r>
        <w:rPr>
          <w:rFonts w:eastAsia="仿宋_GB2312"/>
          <w:sz w:val="32"/>
          <w:szCs w:val="32"/>
        </w:rPr>
        <w:t>你（你们，你单位）与（被申请人）就</w:t>
      </w:r>
      <w:r>
        <w:rPr>
          <w:rFonts w:eastAsia="仿宋_GB2312"/>
          <w:sz w:val="32"/>
          <w:szCs w:val="32"/>
          <w:u w:val="single"/>
        </w:rPr>
        <w:t xml:space="preserve">                  </w:t>
      </w:r>
      <w:r>
        <w:rPr>
          <w:rFonts w:eastAsia="仿宋_GB2312"/>
          <w:sz w:val="32"/>
          <w:szCs w:val="32"/>
        </w:rPr>
        <w:t>存在争议，于20**年**月**日向本机关申请行政裁决。经初步审查，该行政裁决申请符合相关法律法规规定，本机关决定予以受理。</w:t>
      </w:r>
    </w:p>
    <w:p>
      <w:pPr>
        <w:spacing w:line="570" w:lineRule="exact"/>
        <w:ind w:firstLine="640" w:firstLineChars="200"/>
        <w:jc w:val="both"/>
        <w:rPr>
          <w:rFonts w:eastAsia="仿宋_GB2312"/>
          <w:sz w:val="32"/>
          <w:szCs w:val="32"/>
        </w:rPr>
      </w:pPr>
      <w:r>
        <w:rPr>
          <w:rFonts w:eastAsia="仿宋_GB2312"/>
          <w:sz w:val="32"/>
          <w:szCs w:val="32"/>
        </w:rPr>
        <w:t>根据《</w:t>
      </w:r>
      <w:r>
        <w:rPr>
          <w:rFonts w:hint="eastAsia" w:eastAsia="仿宋_GB2312"/>
          <w:sz w:val="32"/>
          <w:szCs w:val="32"/>
          <w:lang w:eastAsia="zh-CN"/>
        </w:rPr>
        <w:t>泉州</w:t>
      </w:r>
      <w:r>
        <w:rPr>
          <w:rFonts w:eastAsia="仿宋_GB2312"/>
          <w:sz w:val="32"/>
          <w:szCs w:val="32"/>
        </w:rPr>
        <w:t>市行政裁决程序规定》第五条第四款之规定，你（你们，你单位）可以委托代理人参加行政裁决。委托代理人参加行政裁决，应当提交载明委托事项、权限和期限的授权委托书。</w:t>
      </w:r>
    </w:p>
    <w:p>
      <w:pPr>
        <w:spacing w:line="570" w:lineRule="exact"/>
        <w:ind w:firstLine="640" w:firstLineChars="200"/>
        <w:jc w:val="both"/>
        <w:rPr>
          <w:rFonts w:eastAsia="仿宋_GB2312"/>
          <w:sz w:val="32"/>
          <w:szCs w:val="32"/>
        </w:rPr>
      </w:pPr>
      <w:r>
        <w:rPr>
          <w:rFonts w:eastAsia="仿宋_GB2312"/>
          <w:sz w:val="32"/>
          <w:szCs w:val="32"/>
        </w:rPr>
        <w:t>特此通知。</w:t>
      </w:r>
    </w:p>
    <w:p>
      <w:pPr>
        <w:spacing w:line="570" w:lineRule="exact"/>
        <w:ind w:firstLine="640" w:firstLineChars="200"/>
        <w:jc w:val="both"/>
        <w:rPr>
          <w:rFonts w:eastAsia="仿宋_GB2312"/>
          <w:sz w:val="32"/>
          <w:szCs w:val="32"/>
        </w:rPr>
      </w:pPr>
    </w:p>
    <w:p>
      <w:pPr>
        <w:spacing w:line="570" w:lineRule="exact"/>
        <w:ind w:firstLine="640" w:firstLineChars="200"/>
        <w:jc w:val="both"/>
        <w:rPr>
          <w:rFonts w:eastAsia="仿宋_GB2312"/>
          <w:sz w:val="32"/>
          <w:szCs w:val="32"/>
        </w:rPr>
      </w:pPr>
    </w:p>
    <w:p>
      <w:pPr>
        <w:spacing w:line="570" w:lineRule="exact"/>
        <w:ind w:firstLine="640" w:firstLineChars="200"/>
        <w:jc w:val="both"/>
        <w:rPr>
          <w:rFonts w:eastAsia="仿宋_GB2312"/>
          <w:sz w:val="32"/>
          <w:szCs w:val="32"/>
        </w:rPr>
      </w:pPr>
      <w:r>
        <w:rPr>
          <w:rFonts w:eastAsia="仿宋_GB2312"/>
          <w:sz w:val="32"/>
          <w:szCs w:val="32"/>
        </w:rPr>
        <w:t xml:space="preserve">                   </w:t>
      </w:r>
      <w:r>
        <w:rPr>
          <w:rFonts w:hint="eastAsia" w:eastAsia="仿宋_GB2312"/>
          <w:sz w:val="32"/>
          <w:szCs w:val="32"/>
          <w:lang w:val="en-US" w:eastAsia="zh-CN"/>
        </w:rPr>
        <w:t xml:space="preserve">   </w:t>
      </w:r>
      <w:r>
        <w:rPr>
          <w:rFonts w:eastAsia="仿宋_GB2312"/>
          <w:sz w:val="32"/>
          <w:szCs w:val="32"/>
        </w:rPr>
        <w:t>（行政裁决机关印章）</w:t>
      </w:r>
    </w:p>
    <w:p>
      <w:pPr>
        <w:spacing w:line="570" w:lineRule="exact"/>
        <w:ind w:firstLine="640" w:firstLineChars="200"/>
        <w:jc w:val="both"/>
        <w:outlineLvl w:val="0"/>
        <w:rPr>
          <w:rFonts w:eastAsia="仿宋_GB2312"/>
          <w:sz w:val="32"/>
          <w:szCs w:val="32"/>
        </w:rPr>
      </w:pPr>
      <w:r>
        <w:rPr>
          <w:rFonts w:eastAsia="仿宋_GB2312"/>
          <w:sz w:val="32"/>
          <w:szCs w:val="32"/>
        </w:rPr>
        <w:t xml:space="preserve">                   </w:t>
      </w:r>
      <w:r>
        <w:rPr>
          <w:rFonts w:hint="eastAsia" w:eastAsia="仿宋_GB2312"/>
          <w:sz w:val="32"/>
          <w:szCs w:val="32"/>
          <w:lang w:val="en-US" w:eastAsia="zh-CN"/>
        </w:rPr>
        <w:t xml:space="preserve">     </w:t>
      </w:r>
      <w:r>
        <w:rPr>
          <w:rFonts w:hAnsi="仿宋_GB2312" w:eastAsia="仿宋_GB2312"/>
          <w:sz w:val="32"/>
          <w:szCs w:val="32"/>
        </w:rPr>
        <w:t>二</w:t>
      </w:r>
      <w:r>
        <w:rPr>
          <w:rFonts w:hint="eastAsia" w:ascii="仿宋_GB2312" w:eastAsia="仿宋_GB2312"/>
          <w:sz w:val="32"/>
          <w:szCs w:val="32"/>
        </w:rPr>
        <w:t>○</w:t>
      </w:r>
      <w:r>
        <w:rPr>
          <w:rFonts w:eastAsia="仿宋_GB2312"/>
          <w:sz w:val="32"/>
          <w:szCs w:val="32"/>
        </w:rPr>
        <w:t>**</w:t>
      </w:r>
      <w:r>
        <w:rPr>
          <w:rFonts w:hAnsi="仿宋_GB2312" w:eastAsia="仿宋_GB2312"/>
          <w:sz w:val="32"/>
          <w:szCs w:val="32"/>
        </w:rPr>
        <w:t>年</w:t>
      </w:r>
      <w:r>
        <w:rPr>
          <w:rFonts w:eastAsia="仿宋_GB2312"/>
          <w:sz w:val="32"/>
          <w:szCs w:val="32"/>
        </w:rPr>
        <w:t>**</w:t>
      </w:r>
      <w:r>
        <w:rPr>
          <w:rFonts w:hAnsi="仿宋_GB2312" w:eastAsia="仿宋_GB2312"/>
          <w:sz w:val="32"/>
          <w:szCs w:val="32"/>
        </w:rPr>
        <w:t>月</w:t>
      </w:r>
      <w:r>
        <w:rPr>
          <w:rFonts w:eastAsia="仿宋_GB2312"/>
          <w:sz w:val="32"/>
          <w:szCs w:val="32"/>
        </w:rPr>
        <w:t>**</w:t>
      </w:r>
      <w:r>
        <w:rPr>
          <w:rFonts w:hAnsi="仿宋_GB2312" w:eastAsia="仿宋_GB2312"/>
          <w:sz w:val="32"/>
          <w:szCs w:val="32"/>
        </w:rPr>
        <w:t>日</w:t>
      </w:r>
    </w:p>
    <w:p>
      <w:pPr>
        <w:spacing w:line="570" w:lineRule="exact"/>
        <w:ind w:right="628"/>
        <w:jc w:val="center"/>
        <w:outlineLvl w:val="0"/>
        <w:rPr>
          <w:b/>
          <w:sz w:val="44"/>
          <w:szCs w:val="44"/>
        </w:rPr>
      </w:pPr>
      <w:r>
        <w:rPr>
          <w:rFonts w:eastAsia="仿宋_GB2312"/>
          <w:b/>
          <w:sz w:val="32"/>
          <w:szCs w:val="32"/>
        </w:rPr>
        <w:br w:type="page"/>
      </w:r>
      <w:bookmarkStart w:id="11" w:name="_Toc7257"/>
      <w:r>
        <w:rPr>
          <w:rFonts w:eastAsia="方正小标宋简体"/>
          <w:bCs/>
          <w:sz w:val="44"/>
          <w:szCs w:val="44"/>
        </w:rPr>
        <w:t>（行政裁决机关名称）</w:t>
      </w:r>
      <w:bookmarkEnd w:id="11"/>
    </w:p>
    <w:p>
      <w:pPr>
        <w:spacing w:line="570" w:lineRule="exact"/>
        <w:ind w:right="628"/>
        <w:jc w:val="center"/>
        <w:outlineLvl w:val="0"/>
        <w:rPr>
          <w:rFonts w:eastAsia="方正小标宋简体"/>
          <w:bCs/>
          <w:sz w:val="44"/>
          <w:szCs w:val="44"/>
        </w:rPr>
      </w:pPr>
      <w:bookmarkStart w:id="12" w:name="_Toc5331"/>
      <w:r>
        <w:rPr>
          <w:rFonts w:eastAsia="方正小标宋简体"/>
          <w:bCs/>
          <w:sz w:val="44"/>
          <w:szCs w:val="44"/>
        </w:rPr>
        <w:t>责令受理通知书</w:t>
      </w:r>
      <w:bookmarkEnd w:id="12"/>
    </w:p>
    <w:p>
      <w:pPr>
        <w:spacing w:line="570" w:lineRule="exact"/>
        <w:ind w:firstLine="640" w:firstLineChars="200"/>
        <w:jc w:val="right"/>
        <w:rPr>
          <w:rFonts w:eastAsia="仿宋_GB2312"/>
          <w:sz w:val="32"/>
          <w:szCs w:val="32"/>
        </w:rPr>
      </w:pPr>
      <w:r>
        <w:rPr>
          <w:rFonts w:eastAsia="仿宋_GB2312"/>
          <w:sz w:val="32"/>
          <w:szCs w:val="32"/>
        </w:rPr>
        <w:t>**裁责受〔20**〕**号</w:t>
      </w:r>
    </w:p>
    <w:p>
      <w:pPr>
        <w:spacing w:line="570" w:lineRule="exact"/>
        <w:ind w:firstLine="640" w:firstLineChars="200"/>
        <w:jc w:val="both"/>
        <w:rPr>
          <w:rFonts w:eastAsia="仿宋_GB2312"/>
          <w:sz w:val="32"/>
          <w:szCs w:val="32"/>
        </w:rPr>
      </w:pPr>
    </w:p>
    <w:p>
      <w:pPr>
        <w:spacing w:line="570" w:lineRule="exact"/>
        <w:jc w:val="both"/>
        <w:rPr>
          <w:rFonts w:eastAsia="仿宋_GB2312"/>
          <w:sz w:val="32"/>
          <w:szCs w:val="32"/>
        </w:rPr>
      </w:pPr>
      <w:r>
        <w:rPr>
          <w:rFonts w:eastAsia="仿宋_GB2312"/>
          <w:sz w:val="32"/>
          <w:szCs w:val="32"/>
        </w:rPr>
        <w:t>（被责令受理的机关）：</w:t>
      </w:r>
    </w:p>
    <w:p>
      <w:pPr>
        <w:spacing w:line="570" w:lineRule="exact"/>
        <w:ind w:firstLine="640" w:firstLineChars="200"/>
        <w:jc w:val="both"/>
        <w:rPr>
          <w:rFonts w:eastAsia="仿宋_GB2312"/>
          <w:sz w:val="32"/>
          <w:szCs w:val="32"/>
        </w:rPr>
      </w:pPr>
      <w:r>
        <w:rPr>
          <w:rFonts w:eastAsia="仿宋_GB2312"/>
          <w:sz w:val="32"/>
          <w:szCs w:val="32"/>
        </w:rPr>
        <w:t>（申请人）与（被申请人）就</w:t>
      </w:r>
      <w:r>
        <w:rPr>
          <w:rFonts w:eastAsia="仿宋_GB2312"/>
          <w:sz w:val="32"/>
          <w:szCs w:val="32"/>
          <w:u w:val="single"/>
        </w:rPr>
        <w:t xml:space="preserve">              </w:t>
      </w:r>
      <w:r>
        <w:rPr>
          <w:rFonts w:eastAsia="仿宋_GB2312"/>
          <w:sz w:val="32"/>
          <w:szCs w:val="32"/>
        </w:rPr>
        <w:t>存在争议，于20**年**月**日向你机关提出行政裁决申请，你机关未予受理。本机关认为：该行政裁决申请符合《（裁决事项所依据法律法规名称）》和《</w:t>
      </w:r>
      <w:r>
        <w:rPr>
          <w:rFonts w:hint="eastAsia" w:eastAsia="仿宋_GB2312"/>
          <w:sz w:val="32"/>
          <w:szCs w:val="32"/>
          <w:lang w:eastAsia="zh-CN"/>
        </w:rPr>
        <w:t>泉州</w:t>
      </w:r>
      <w:r>
        <w:rPr>
          <w:rFonts w:eastAsia="仿宋_GB2312"/>
          <w:sz w:val="32"/>
          <w:szCs w:val="32"/>
        </w:rPr>
        <w:t>市行政裁决程序规定》第四条第（*）项规定，依法应当予以受理。</w:t>
      </w:r>
    </w:p>
    <w:p>
      <w:pPr>
        <w:spacing w:line="570" w:lineRule="exact"/>
        <w:ind w:firstLine="640" w:firstLineChars="200"/>
        <w:jc w:val="both"/>
        <w:rPr>
          <w:rFonts w:eastAsia="仿宋_GB2312"/>
          <w:sz w:val="32"/>
          <w:szCs w:val="32"/>
        </w:rPr>
      </w:pPr>
      <w:r>
        <w:rPr>
          <w:rFonts w:eastAsia="仿宋_GB2312"/>
          <w:sz w:val="32"/>
          <w:szCs w:val="32"/>
        </w:rPr>
        <w:t>根据《</w:t>
      </w:r>
      <w:r>
        <w:rPr>
          <w:rFonts w:hint="eastAsia" w:eastAsia="仿宋_GB2312"/>
          <w:sz w:val="32"/>
          <w:szCs w:val="32"/>
          <w:lang w:eastAsia="zh-CN"/>
        </w:rPr>
        <w:t>泉州</w:t>
      </w:r>
      <w:r>
        <w:rPr>
          <w:rFonts w:eastAsia="仿宋_GB2312"/>
          <w:sz w:val="32"/>
          <w:szCs w:val="32"/>
        </w:rPr>
        <w:t>市行政裁决程序规定》第九条，责令你机关自收到本通知之日起受理该行政裁决申请。</w:t>
      </w:r>
    </w:p>
    <w:p>
      <w:pPr>
        <w:spacing w:line="570" w:lineRule="exact"/>
        <w:ind w:firstLine="640" w:firstLineChars="200"/>
        <w:jc w:val="both"/>
        <w:rPr>
          <w:rFonts w:eastAsia="仿宋_GB2312"/>
          <w:sz w:val="32"/>
          <w:szCs w:val="32"/>
        </w:rPr>
      </w:pPr>
      <w:r>
        <w:rPr>
          <w:rFonts w:eastAsia="仿宋_GB2312"/>
          <w:sz w:val="32"/>
          <w:szCs w:val="32"/>
        </w:rPr>
        <w:t>特此通知。</w:t>
      </w:r>
    </w:p>
    <w:p>
      <w:pPr>
        <w:spacing w:line="570" w:lineRule="exact"/>
        <w:ind w:firstLine="640" w:firstLineChars="200"/>
        <w:jc w:val="both"/>
        <w:rPr>
          <w:rFonts w:eastAsia="仿宋_GB2312"/>
          <w:sz w:val="32"/>
          <w:szCs w:val="32"/>
        </w:rPr>
      </w:pPr>
    </w:p>
    <w:p>
      <w:pPr>
        <w:pStyle w:val="2"/>
        <w:jc w:val="both"/>
      </w:pPr>
    </w:p>
    <w:p>
      <w:pPr>
        <w:spacing w:line="570" w:lineRule="exact"/>
        <w:ind w:firstLine="640" w:firstLineChars="200"/>
        <w:jc w:val="both"/>
        <w:rPr>
          <w:rFonts w:eastAsia="仿宋_GB2312"/>
          <w:sz w:val="32"/>
          <w:szCs w:val="32"/>
        </w:rPr>
      </w:pPr>
      <w:r>
        <w:rPr>
          <w:rFonts w:eastAsia="仿宋_GB2312"/>
          <w:sz w:val="32"/>
          <w:szCs w:val="32"/>
        </w:rPr>
        <w:t xml:space="preserve">                  </w:t>
      </w:r>
      <w:r>
        <w:rPr>
          <w:rFonts w:hint="eastAsia" w:eastAsia="仿宋_GB2312"/>
          <w:sz w:val="32"/>
          <w:szCs w:val="32"/>
          <w:lang w:val="en-US" w:eastAsia="zh-CN"/>
        </w:rPr>
        <w:t xml:space="preserve">   </w:t>
      </w:r>
      <w:r>
        <w:rPr>
          <w:rFonts w:eastAsia="仿宋_GB2312"/>
          <w:sz w:val="32"/>
          <w:szCs w:val="32"/>
        </w:rPr>
        <w:t xml:space="preserve"> （行政裁决机关印章）</w:t>
      </w:r>
    </w:p>
    <w:p>
      <w:pPr>
        <w:spacing w:line="570" w:lineRule="exact"/>
        <w:ind w:firstLine="640" w:firstLineChars="200"/>
        <w:jc w:val="both"/>
        <w:outlineLvl w:val="0"/>
        <w:rPr>
          <w:rFonts w:eastAsia="仿宋_GB2312"/>
          <w:sz w:val="32"/>
          <w:szCs w:val="32"/>
        </w:rPr>
      </w:pPr>
      <w:r>
        <w:rPr>
          <w:rFonts w:eastAsia="仿宋_GB2312"/>
          <w:sz w:val="32"/>
          <w:szCs w:val="32"/>
        </w:rPr>
        <w:t xml:space="preserve">                   </w:t>
      </w:r>
      <w:r>
        <w:rPr>
          <w:rFonts w:hint="eastAsia" w:eastAsia="仿宋_GB2312"/>
          <w:sz w:val="32"/>
          <w:szCs w:val="32"/>
          <w:lang w:val="en-US" w:eastAsia="zh-CN"/>
        </w:rPr>
        <w:t xml:space="preserve">     </w:t>
      </w:r>
      <w:r>
        <w:rPr>
          <w:rFonts w:hAnsi="仿宋_GB2312" w:eastAsia="仿宋_GB2312"/>
          <w:sz w:val="32"/>
          <w:szCs w:val="32"/>
        </w:rPr>
        <w:t>二</w:t>
      </w:r>
      <w:r>
        <w:rPr>
          <w:rFonts w:hint="eastAsia" w:ascii="仿宋_GB2312" w:eastAsia="仿宋_GB2312"/>
          <w:sz w:val="32"/>
          <w:szCs w:val="32"/>
        </w:rPr>
        <w:t>○</w:t>
      </w:r>
      <w:r>
        <w:rPr>
          <w:rFonts w:eastAsia="仿宋_GB2312"/>
          <w:sz w:val="32"/>
          <w:szCs w:val="32"/>
        </w:rPr>
        <w:t>**</w:t>
      </w:r>
      <w:r>
        <w:rPr>
          <w:rFonts w:hAnsi="仿宋_GB2312" w:eastAsia="仿宋_GB2312"/>
          <w:sz w:val="32"/>
          <w:szCs w:val="32"/>
        </w:rPr>
        <w:t>年</w:t>
      </w:r>
      <w:r>
        <w:rPr>
          <w:rFonts w:eastAsia="仿宋_GB2312"/>
          <w:sz w:val="32"/>
          <w:szCs w:val="32"/>
        </w:rPr>
        <w:t>**</w:t>
      </w:r>
      <w:r>
        <w:rPr>
          <w:rFonts w:hAnsi="仿宋_GB2312" w:eastAsia="仿宋_GB2312"/>
          <w:sz w:val="32"/>
          <w:szCs w:val="32"/>
        </w:rPr>
        <w:t>月</w:t>
      </w:r>
      <w:r>
        <w:rPr>
          <w:rFonts w:eastAsia="仿宋_GB2312"/>
          <w:sz w:val="32"/>
          <w:szCs w:val="32"/>
        </w:rPr>
        <w:t>**</w:t>
      </w:r>
      <w:r>
        <w:rPr>
          <w:rFonts w:hAnsi="仿宋_GB2312" w:eastAsia="仿宋_GB2312"/>
          <w:sz w:val="32"/>
          <w:szCs w:val="32"/>
        </w:rPr>
        <w:t>日</w:t>
      </w:r>
    </w:p>
    <w:p>
      <w:pPr>
        <w:spacing w:line="570" w:lineRule="exact"/>
        <w:ind w:right="-4" w:firstLine="640" w:firstLineChars="200"/>
        <w:jc w:val="both"/>
        <w:rPr>
          <w:rFonts w:eastAsia="仿宋_GB2312"/>
          <w:sz w:val="32"/>
          <w:szCs w:val="32"/>
          <w:u w:val="single"/>
        </w:rPr>
      </w:pPr>
    </w:p>
    <w:p>
      <w:pPr>
        <w:spacing w:line="570" w:lineRule="exact"/>
        <w:ind w:right="-4" w:firstLine="640" w:firstLineChars="200"/>
        <w:jc w:val="both"/>
        <w:rPr>
          <w:rFonts w:eastAsia="仿宋_GB2312"/>
          <w:sz w:val="32"/>
          <w:szCs w:val="32"/>
          <w:u w:val="single"/>
        </w:rPr>
      </w:pPr>
    </w:p>
    <w:p>
      <w:pPr>
        <w:spacing w:line="570" w:lineRule="exact"/>
        <w:ind w:right="-4" w:firstLine="640" w:firstLineChars="200"/>
        <w:jc w:val="both"/>
        <w:rPr>
          <w:rFonts w:eastAsia="仿宋_GB2312"/>
          <w:sz w:val="32"/>
          <w:szCs w:val="32"/>
          <w:u w:val="single"/>
        </w:rPr>
      </w:pPr>
    </w:p>
    <w:p>
      <w:pPr>
        <w:pStyle w:val="2"/>
        <w:jc w:val="both"/>
      </w:pPr>
    </w:p>
    <w:p>
      <w:pPr>
        <w:spacing w:line="570" w:lineRule="exact"/>
        <w:jc w:val="both"/>
        <w:rPr>
          <w:rFonts w:eastAsia="仿宋_GB2312"/>
          <w:sz w:val="32"/>
          <w:szCs w:val="32"/>
          <w:u w:val="single"/>
        </w:rPr>
      </w:pPr>
    </w:p>
    <w:p>
      <w:pPr>
        <w:spacing w:line="570" w:lineRule="exact"/>
        <w:ind w:firstLine="280" w:firstLineChars="100"/>
        <w:jc w:val="both"/>
        <w:rPr>
          <w:rFonts w:eastAsia="仿宋_GB2312"/>
          <w:sz w:val="28"/>
          <w:szCs w:val="28"/>
        </w:rPr>
      </w:pPr>
      <w:r>
        <w:rPr>
          <w:rFonts w:eastAsia="仿宋_GB2312"/>
          <w:sz w:val="28"/>
          <w:szCs w:val="28"/>
        </w:rPr>
        <w:t>抄送：（被申请人）、（第三人）</w:t>
      </w:r>
    </w:p>
    <w:p>
      <w:pPr>
        <w:spacing w:line="570" w:lineRule="exact"/>
        <w:jc w:val="center"/>
        <w:rPr>
          <w:rFonts w:hint="eastAsia" w:eastAsia="方正小标宋简体"/>
          <w:bCs/>
          <w:sz w:val="44"/>
          <w:szCs w:val="44"/>
          <w:lang w:eastAsia="zh-CN"/>
        </w:rPr>
      </w:pPr>
      <w:r>
        <w:rPr>
          <w:rFonts w:eastAsia="仿宋_GB2312"/>
          <w:sz w:val="28"/>
          <w:szCs w:val="28"/>
        </w:rPr>
        <w:br w:type="page"/>
      </w:r>
      <w:bookmarkStart w:id="13" w:name="_Toc801"/>
      <w:r>
        <w:rPr>
          <w:rFonts w:eastAsia="方正小标宋简体"/>
          <w:bCs/>
          <w:sz w:val="44"/>
          <w:szCs w:val="44"/>
        </w:rPr>
        <w:t>（行政裁决机关名称</w:t>
      </w:r>
      <w:bookmarkEnd w:id="13"/>
      <w:r>
        <w:rPr>
          <w:rFonts w:hint="eastAsia" w:eastAsia="方正小标宋简体"/>
          <w:bCs/>
          <w:sz w:val="44"/>
          <w:szCs w:val="44"/>
          <w:lang w:eastAsia="zh-CN"/>
        </w:rPr>
        <w:t>）</w:t>
      </w:r>
      <w:bookmarkStart w:id="14" w:name="_Toc23158"/>
    </w:p>
    <w:p>
      <w:pPr>
        <w:spacing w:line="570" w:lineRule="exact"/>
        <w:jc w:val="center"/>
        <w:rPr>
          <w:rFonts w:eastAsia="方正小标宋简体"/>
          <w:bCs/>
          <w:sz w:val="44"/>
          <w:szCs w:val="44"/>
        </w:rPr>
      </w:pPr>
      <w:r>
        <w:rPr>
          <w:rFonts w:eastAsia="方正小标宋简体"/>
          <w:bCs/>
          <w:sz w:val="44"/>
          <w:szCs w:val="44"/>
        </w:rPr>
        <w:t>行政裁决答复通知书</w:t>
      </w:r>
      <w:bookmarkEnd w:id="14"/>
    </w:p>
    <w:p>
      <w:pPr>
        <w:spacing w:line="570" w:lineRule="exact"/>
        <w:ind w:firstLine="640" w:firstLineChars="200"/>
        <w:jc w:val="right"/>
        <w:rPr>
          <w:rFonts w:eastAsia="仿宋_GB2312"/>
          <w:sz w:val="32"/>
          <w:szCs w:val="32"/>
        </w:rPr>
      </w:pPr>
      <w:r>
        <w:rPr>
          <w:rFonts w:eastAsia="仿宋_GB2312"/>
          <w:sz w:val="32"/>
          <w:szCs w:val="32"/>
        </w:rPr>
        <w:t>**裁答〔20**〕**号</w:t>
      </w:r>
    </w:p>
    <w:p>
      <w:pPr>
        <w:spacing w:line="570" w:lineRule="exact"/>
        <w:ind w:firstLine="640" w:firstLineChars="200"/>
        <w:jc w:val="both"/>
        <w:rPr>
          <w:rFonts w:eastAsia="仿宋_GB2312"/>
          <w:sz w:val="32"/>
          <w:szCs w:val="32"/>
          <w:u w:val="single"/>
        </w:rPr>
      </w:pPr>
    </w:p>
    <w:p>
      <w:pPr>
        <w:spacing w:line="570" w:lineRule="exact"/>
        <w:jc w:val="both"/>
        <w:rPr>
          <w:rFonts w:eastAsia="仿宋_GB2312"/>
          <w:sz w:val="32"/>
          <w:szCs w:val="32"/>
        </w:rPr>
      </w:pPr>
      <w:r>
        <w:rPr>
          <w:rFonts w:eastAsia="仿宋_GB2312"/>
          <w:sz w:val="32"/>
          <w:szCs w:val="32"/>
        </w:rPr>
        <w:t>（被申请人）：</w:t>
      </w:r>
    </w:p>
    <w:p>
      <w:pPr>
        <w:spacing w:line="570" w:lineRule="exact"/>
        <w:ind w:firstLine="640" w:firstLineChars="200"/>
        <w:jc w:val="both"/>
        <w:rPr>
          <w:rFonts w:eastAsia="仿宋_GB2312"/>
          <w:sz w:val="32"/>
          <w:szCs w:val="32"/>
        </w:rPr>
      </w:pPr>
      <w:r>
        <w:rPr>
          <w:rFonts w:eastAsia="仿宋_GB2312"/>
          <w:sz w:val="32"/>
          <w:szCs w:val="32"/>
        </w:rPr>
        <w:t>（申请人）对你（你们，你单位）就</w:t>
      </w:r>
      <w:r>
        <w:rPr>
          <w:rFonts w:eastAsia="仿宋_GB2312"/>
          <w:sz w:val="32"/>
          <w:szCs w:val="32"/>
          <w:u w:val="single"/>
        </w:rPr>
        <w:t xml:space="preserve">              </w:t>
      </w:r>
      <w:r>
        <w:rPr>
          <w:rFonts w:eastAsia="仿宋_GB2312"/>
          <w:sz w:val="32"/>
          <w:szCs w:val="32"/>
        </w:rPr>
        <w:t>存在争议提出的行政裁决申请，本机关已依法予以受理。根据《</w:t>
      </w:r>
      <w:r>
        <w:rPr>
          <w:rFonts w:hint="eastAsia" w:eastAsia="仿宋_GB2312"/>
          <w:sz w:val="32"/>
          <w:szCs w:val="32"/>
          <w:lang w:eastAsia="zh-CN"/>
        </w:rPr>
        <w:t>泉州</w:t>
      </w:r>
      <w:r>
        <w:rPr>
          <w:rFonts w:eastAsia="仿宋_GB2312"/>
          <w:sz w:val="32"/>
          <w:szCs w:val="32"/>
        </w:rPr>
        <w:t>市行政裁决程序规定》第十一条规定，现将行政裁决申请书副本发送你（你们，你单位）。请你（你们，你单位）自接到申请书副本之日起10日内，向本机关提出书面答复，并提交相关的证据、依据和其他有关材料。你方提供材料应附带材料清单，分类编号并对名称和内容做简要说明，签名或者盖章，注明提交日期。</w:t>
      </w:r>
    </w:p>
    <w:p>
      <w:pPr>
        <w:spacing w:line="570" w:lineRule="exact"/>
        <w:ind w:firstLine="640" w:firstLineChars="200"/>
        <w:jc w:val="both"/>
        <w:rPr>
          <w:rFonts w:eastAsia="仿宋_GB2312"/>
          <w:sz w:val="32"/>
          <w:szCs w:val="32"/>
        </w:rPr>
      </w:pPr>
      <w:r>
        <w:rPr>
          <w:rFonts w:eastAsia="仿宋_GB2312"/>
          <w:sz w:val="32"/>
          <w:szCs w:val="32"/>
        </w:rPr>
        <w:t>特此通知。</w:t>
      </w:r>
    </w:p>
    <w:p>
      <w:pPr>
        <w:spacing w:line="570" w:lineRule="exact"/>
        <w:ind w:firstLine="640" w:firstLineChars="200"/>
        <w:jc w:val="both"/>
        <w:rPr>
          <w:rFonts w:eastAsia="仿宋_GB2312"/>
          <w:sz w:val="32"/>
          <w:szCs w:val="32"/>
        </w:rPr>
      </w:pPr>
    </w:p>
    <w:p>
      <w:pPr>
        <w:spacing w:line="570" w:lineRule="exact"/>
        <w:ind w:firstLine="640" w:firstLineChars="200"/>
        <w:jc w:val="both"/>
        <w:rPr>
          <w:rFonts w:eastAsia="仿宋_GB2312"/>
          <w:sz w:val="32"/>
          <w:szCs w:val="32"/>
        </w:rPr>
      </w:pPr>
      <w:r>
        <w:rPr>
          <w:rFonts w:eastAsia="仿宋_GB2312"/>
          <w:sz w:val="32"/>
          <w:szCs w:val="32"/>
        </w:rPr>
        <w:t>附件：行政裁决申请书副本1份</w:t>
      </w:r>
    </w:p>
    <w:p>
      <w:pPr>
        <w:spacing w:line="570" w:lineRule="exact"/>
        <w:ind w:firstLine="640" w:firstLineChars="200"/>
        <w:jc w:val="both"/>
        <w:rPr>
          <w:rFonts w:eastAsia="仿宋_GB2312"/>
          <w:sz w:val="32"/>
          <w:szCs w:val="32"/>
        </w:rPr>
      </w:pPr>
    </w:p>
    <w:p>
      <w:pPr>
        <w:pStyle w:val="2"/>
        <w:jc w:val="both"/>
      </w:pPr>
    </w:p>
    <w:p>
      <w:pPr>
        <w:spacing w:line="570" w:lineRule="exact"/>
        <w:ind w:firstLine="640" w:firstLineChars="200"/>
        <w:jc w:val="both"/>
        <w:rPr>
          <w:rFonts w:eastAsia="仿宋_GB2312"/>
          <w:sz w:val="32"/>
          <w:szCs w:val="32"/>
        </w:rPr>
      </w:pPr>
      <w:r>
        <w:rPr>
          <w:rFonts w:eastAsia="仿宋_GB2312"/>
          <w:sz w:val="32"/>
          <w:szCs w:val="32"/>
        </w:rPr>
        <w:t xml:space="preserve">                 </w:t>
      </w:r>
      <w:r>
        <w:rPr>
          <w:rFonts w:hint="eastAsia" w:eastAsia="仿宋_GB2312"/>
          <w:sz w:val="32"/>
          <w:szCs w:val="32"/>
          <w:lang w:val="en-US" w:eastAsia="zh-CN"/>
        </w:rPr>
        <w:t xml:space="preserve">     </w:t>
      </w:r>
      <w:r>
        <w:rPr>
          <w:rFonts w:eastAsia="仿宋_GB2312"/>
          <w:sz w:val="32"/>
          <w:szCs w:val="32"/>
        </w:rPr>
        <w:t xml:space="preserve">  （行政裁决机关印章）</w:t>
      </w:r>
    </w:p>
    <w:p>
      <w:pPr>
        <w:spacing w:line="570" w:lineRule="exact"/>
        <w:ind w:firstLine="640" w:firstLineChars="200"/>
        <w:jc w:val="both"/>
        <w:outlineLvl w:val="0"/>
        <w:rPr>
          <w:rFonts w:eastAsia="仿宋_GB2312"/>
          <w:sz w:val="32"/>
          <w:szCs w:val="32"/>
        </w:rPr>
      </w:pPr>
      <w:r>
        <w:rPr>
          <w:rFonts w:eastAsia="仿宋_GB2312"/>
          <w:sz w:val="32"/>
          <w:szCs w:val="32"/>
        </w:rPr>
        <w:t xml:space="preserve">                  </w:t>
      </w:r>
      <w:r>
        <w:rPr>
          <w:rFonts w:hint="eastAsia" w:eastAsia="仿宋_GB2312"/>
          <w:sz w:val="32"/>
          <w:szCs w:val="32"/>
          <w:lang w:val="en-US" w:eastAsia="zh-CN"/>
        </w:rPr>
        <w:t xml:space="preserve">       </w:t>
      </w:r>
      <w:r>
        <w:rPr>
          <w:rFonts w:eastAsia="仿宋_GB2312"/>
          <w:sz w:val="32"/>
          <w:szCs w:val="32"/>
        </w:rPr>
        <w:t xml:space="preserve"> </w:t>
      </w:r>
      <w:r>
        <w:rPr>
          <w:rFonts w:hAnsi="仿宋_GB2312" w:eastAsia="仿宋_GB2312"/>
          <w:sz w:val="32"/>
          <w:szCs w:val="32"/>
        </w:rPr>
        <w:t>二</w:t>
      </w:r>
      <w:r>
        <w:rPr>
          <w:rFonts w:hint="eastAsia" w:ascii="仿宋_GB2312" w:eastAsia="仿宋_GB2312"/>
          <w:sz w:val="32"/>
          <w:szCs w:val="32"/>
        </w:rPr>
        <w:t>○</w:t>
      </w:r>
      <w:r>
        <w:rPr>
          <w:rFonts w:eastAsia="仿宋_GB2312"/>
          <w:sz w:val="32"/>
          <w:szCs w:val="32"/>
        </w:rPr>
        <w:t>**</w:t>
      </w:r>
      <w:r>
        <w:rPr>
          <w:rFonts w:hAnsi="仿宋_GB2312" w:eastAsia="仿宋_GB2312"/>
          <w:sz w:val="32"/>
          <w:szCs w:val="32"/>
        </w:rPr>
        <w:t>年</w:t>
      </w:r>
      <w:r>
        <w:rPr>
          <w:rFonts w:eastAsia="仿宋_GB2312"/>
          <w:sz w:val="32"/>
          <w:szCs w:val="32"/>
        </w:rPr>
        <w:t>**</w:t>
      </w:r>
      <w:r>
        <w:rPr>
          <w:rFonts w:hAnsi="仿宋_GB2312" w:eastAsia="仿宋_GB2312"/>
          <w:sz w:val="32"/>
          <w:szCs w:val="32"/>
        </w:rPr>
        <w:t>月</w:t>
      </w:r>
      <w:r>
        <w:rPr>
          <w:rFonts w:eastAsia="仿宋_GB2312"/>
          <w:sz w:val="32"/>
          <w:szCs w:val="32"/>
        </w:rPr>
        <w:t>**</w:t>
      </w:r>
      <w:r>
        <w:rPr>
          <w:rFonts w:hAnsi="仿宋_GB2312" w:eastAsia="仿宋_GB2312"/>
          <w:sz w:val="32"/>
          <w:szCs w:val="32"/>
        </w:rPr>
        <w:t>日</w:t>
      </w:r>
    </w:p>
    <w:p>
      <w:pPr>
        <w:spacing w:line="570" w:lineRule="exact"/>
        <w:ind w:firstLine="640" w:firstLineChars="200"/>
        <w:jc w:val="both"/>
        <w:rPr>
          <w:rFonts w:eastAsia="仿宋_GB2312"/>
          <w:sz w:val="32"/>
          <w:szCs w:val="32"/>
        </w:rPr>
      </w:pPr>
    </w:p>
    <w:p>
      <w:pPr>
        <w:spacing w:line="570" w:lineRule="exact"/>
        <w:ind w:right="628"/>
        <w:jc w:val="center"/>
        <w:outlineLvl w:val="0"/>
        <w:rPr>
          <w:b/>
          <w:sz w:val="44"/>
          <w:szCs w:val="44"/>
        </w:rPr>
      </w:pPr>
      <w:r>
        <w:rPr>
          <w:rFonts w:eastAsia="仿宋_GB2312"/>
          <w:b/>
          <w:sz w:val="32"/>
          <w:szCs w:val="32"/>
        </w:rPr>
        <w:br w:type="page"/>
      </w:r>
      <w:bookmarkStart w:id="15" w:name="_Toc12654"/>
      <w:r>
        <w:rPr>
          <w:rFonts w:eastAsia="方正小标宋简体"/>
          <w:bCs/>
          <w:sz w:val="44"/>
          <w:szCs w:val="44"/>
        </w:rPr>
        <w:t>（行政裁决机关名称）</w:t>
      </w:r>
      <w:bookmarkEnd w:id="15"/>
    </w:p>
    <w:p>
      <w:pPr>
        <w:spacing w:line="570" w:lineRule="exact"/>
        <w:ind w:right="628"/>
        <w:jc w:val="center"/>
        <w:outlineLvl w:val="0"/>
        <w:rPr>
          <w:b/>
          <w:bCs/>
          <w:sz w:val="44"/>
          <w:szCs w:val="44"/>
        </w:rPr>
      </w:pPr>
      <w:bookmarkStart w:id="16" w:name="_Toc2701"/>
      <w:r>
        <w:rPr>
          <w:rFonts w:eastAsia="方正小标宋简体"/>
          <w:bCs/>
          <w:sz w:val="44"/>
          <w:szCs w:val="44"/>
        </w:rPr>
        <w:t>第三人参加行政裁决通知书</w:t>
      </w:r>
      <w:bookmarkEnd w:id="16"/>
    </w:p>
    <w:p>
      <w:pPr>
        <w:spacing w:line="570" w:lineRule="exact"/>
        <w:ind w:firstLine="640" w:firstLineChars="200"/>
        <w:jc w:val="right"/>
        <w:rPr>
          <w:rFonts w:eastAsia="仿宋_GB2312"/>
          <w:sz w:val="32"/>
          <w:szCs w:val="32"/>
        </w:rPr>
      </w:pPr>
      <w:r>
        <w:rPr>
          <w:rFonts w:eastAsia="仿宋_GB2312"/>
          <w:sz w:val="32"/>
          <w:szCs w:val="32"/>
        </w:rPr>
        <w:t>**裁参〔20**〕**号</w:t>
      </w:r>
    </w:p>
    <w:p>
      <w:pPr>
        <w:spacing w:line="570" w:lineRule="exact"/>
        <w:ind w:firstLine="640" w:firstLineChars="200"/>
        <w:jc w:val="both"/>
        <w:rPr>
          <w:rFonts w:eastAsia="仿宋_GB2312"/>
          <w:sz w:val="32"/>
          <w:szCs w:val="32"/>
        </w:rPr>
      </w:pPr>
    </w:p>
    <w:p>
      <w:pPr>
        <w:spacing w:line="570" w:lineRule="exact"/>
        <w:jc w:val="both"/>
        <w:rPr>
          <w:rFonts w:eastAsia="仿宋_GB2312"/>
          <w:sz w:val="32"/>
          <w:szCs w:val="32"/>
        </w:rPr>
      </w:pPr>
      <w:r>
        <w:rPr>
          <w:rFonts w:eastAsia="仿宋_GB2312"/>
          <w:sz w:val="32"/>
          <w:szCs w:val="32"/>
        </w:rPr>
        <w:t>（第三人）：</w:t>
      </w:r>
    </w:p>
    <w:p>
      <w:pPr>
        <w:spacing w:line="570" w:lineRule="exact"/>
        <w:ind w:firstLine="640" w:firstLineChars="200"/>
        <w:jc w:val="both"/>
        <w:rPr>
          <w:rFonts w:eastAsia="仿宋_GB2312"/>
          <w:sz w:val="32"/>
          <w:szCs w:val="32"/>
        </w:rPr>
      </w:pPr>
      <w:r>
        <w:rPr>
          <w:rFonts w:eastAsia="仿宋_GB2312"/>
          <w:sz w:val="32"/>
          <w:szCs w:val="32"/>
        </w:rPr>
        <w:t>本机关已依法予以受理（申请人）与（被申请人）就</w:t>
      </w:r>
      <w:r>
        <w:rPr>
          <w:rFonts w:eastAsia="仿宋_GB2312"/>
          <w:sz w:val="32"/>
          <w:szCs w:val="32"/>
          <w:u w:val="single"/>
        </w:rPr>
        <w:t xml:space="preserve">              </w:t>
      </w:r>
      <w:r>
        <w:rPr>
          <w:rFonts w:eastAsia="仿宋_GB2312"/>
          <w:sz w:val="32"/>
          <w:szCs w:val="32"/>
        </w:rPr>
        <w:t>存在争议提出的行政裁决申请。经审查，本机关认为你（你们，你单位）与被申请行政裁决的事项有利害关系。现根据《</w:t>
      </w:r>
      <w:r>
        <w:rPr>
          <w:rFonts w:hint="eastAsia" w:eastAsia="仿宋_GB2312"/>
          <w:sz w:val="32"/>
          <w:szCs w:val="32"/>
          <w:lang w:eastAsia="zh-CN"/>
        </w:rPr>
        <w:t>泉州</w:t>
      </w:r>
      <w:r>
        <w:rPr>
          <w:rFonts w:eastAsia="仿宋_GB2312"/>
          <w:sz w:val="32"/>
          <w:szCs w:val="32"/>
        </w:rPr>
        <w:t>市行政裁决程序规定》第五条第三款之规定，你（你们，你单位）可以作为第三人参加行政裁决。现将行政裁决申请书副本发送给你（你们，你单位），请你（你们，你单位）自收到本通知书之日起10日内，向本机关提交对该裁决申请书的书面意见及有关证据材料。</w:t>
      </w:r>
    </w:p>
    <w:p>
      <w:pPr>
        <w:spacing w:line="570" w:lineRule="exact"/>
        <w:ind w:firstLine="640" w:firstLineChars="200"/>
        <w:jc w:val="both"/>
        <w:rPr>
          <w:rFonts w:eastAsia="仿宋_GB2312"/>
          <w:sz w:val="32"/>
          <w:szCs w:val="32"/>
        </w:rPr>
      </w:pPr>
      <w:r>
        <w:rPr>
          <w:rFonts w:eastAsia="仿宋_GB2312"/>
          <w:sz w:val="32"/>
          <w:szCs w:val="32"/>
        </w:rPr>
        <w:t>根据《</w:t>
      </w:r>
      <w:r>
        <w:rPr>
          <w:rFonts w:hint="eastAsia" w:eastAsia="仿宋_GB2312"/>
          <w:sz w:val="32"/>
          <w:szCs w:val="32"/>
          <w:lang w:eastAsia="zh-CN"/>
        </w:rPr>
        <w:t>泉州</w:t>
      </w:r>
      <w:r>
        <w:rPr>
          <w:rFonts w:eastAsia="仿宋_GB2312"/>
          <w:sz w:val="32"/>
          <w:szCs w:val="32"/>
        </w:rPr>
        <w:t>市行政裁决程序规定》第五条第四款之规定，你（你们，你单位）可以委托代理人参加行政裁决。委托代理人参加行政裁决，应当提交载明委托事项、权限和期限的授权委托书及代理人身份证明。</w:t>
      </w:r>
    </w:p>
    <w:p>
      <w:pPr>
        <w:spacing w:line="570" w:lineRule="exact"/>
        <w:ind w:firstLine="640" w:firstLineChars="200"/>
        <w:jc w:val="both"/>
        <w:rPr>
          <w:rFonts w:eastAsia="仿宋_GB2312"/>
          <w:sz w:val="32"/>
          <w:szCs w:val="32"/>
        </w:rPr>
      </w:pPr>
    </w:p>
    <w:p>
      <w:pPr>
        <w:spacing w:line="570" w:lineRule="exact"/>
        <w:ind w:firstLine="640" w:firstLineChars="200"/>
        <w:jc w:val="both"/>
        <w:rPr>
          <w:rFonts w:eastAsia="仿宋_GB2312"/>
          <w:sz w:val="32"/>
          <w:szCs w:val="32"/>
        </w:rPr>
      </w:pPr>
      <w:r>
        <w:rPr>
          <w:rFonts w:eastAsia="仿宋_GB2312"/>
          <w:sz w:val="32"/>
          <w:szCs w:val="32"/>
        </w:rPr>
        <w:t>附件：行政裁决申请书副本1份</w:t>
      </w:r>
    </w:p>
    <w:p>
      <w:pPr>
        <w:spacing w:line="570" w:lineRule="exact"/>
        <w:ind w:firstLine="640" w:firstLineChars="200"/>
        <w:jc w:val="both"/>
        <w:rPr>
          <w:rFonts w:eastAsia="仿宋_GB2312"/>
          <w:sz w:val="32"/>
          <w:szCs w:val="32"/>
        </w:rPr>
      </w:pPr>
    </w:p>
    <w:p>
      <w:pPr>
        <w:pStyle w:val="2"/>
        <w:jc w:val="both"/>
      </w:pPr>
    </w:p>
    <w:p>
      <w:pPr>
        <w:spacing w:line="570" w:lineRule="exact"/>
        <w:ind w:firstLine="640" w:firstLineChars="200"/>
        <w:jc w:val="both"/>
        <w:rPr>
          <w:rFonts w:eastAsia="仿宋_GB2312"/>
          <w:sz w:val="32"/>
          <w:szCs w:val="32"/>
        </w:rPr>
      </w:pPr>
      <w:r>
        <w:rPr>
          <w:rFonts w:eastAsia="仿宋_GB2312"/>
          <w:sz w:val="32"/>
          <w:szCs w:val="32"/>
        </w:rPr>
        <w:t xml:space="preserve">                </w:t>
      </w:r>
      <w:r>
        <w:rPr>
          <w:rFonts w:hint="eastAsia" w:eastAsia="仿宋_GB2312"/>
          <w:sz w:val="32"/>
          <w:szCs w:val="32"/>
          <w:lang w:val="en-US" w:eastAsia="zh-CN"/>
        </w:rPr>
        <w:t xml:space="preserve">    </w:t>
      </w:r>
      <w:r>
        <w:rPr>
          <w:rFonts w:eastAsia="仿宋_GB2312"/>
          <w:sz w:val="32"/>
          <w:szCs w:val="32"/>
        </w:rPr>
        <w:t xml:space="preserve">   （行政裁决机关印章）</w:t>
      </w:r>
    </w:p>
    <w:p>
      <w:pPr>
        <w:spacing w:line="570" w:lineRule="exact"/>
        <w:ind w:firstLine="640" w:firstLineChars="200"/>
        <w:jc w:val="both"/>
        <w:outlineLvl w:val="0"/>
        <w:rPr>
          <w:rFonts w:eastAsia="仿宋_GB2312"/>
          <w:sz w:val="32"/>
          <w:szCs w:val="32"/>
        </w:rPr>
      </w:pPr>
      <w:r>
        <w:rPr>
          <w:rFonts w:eastAsia="仿宋_GB2312"/>
          <w:sz w:val="32"/>
          <w:szCs w:val="32"/>
        </w:rPr>
        <w:t xml:space="preserve">                  </w:t>
      </w:r>
      <w:r>
        <w:rPr>
          <w:rFonts w:hint="eastAsia" w:eastAsia="仿宋_GB2312"/>
          <w:sz w:val="32"/>
          <w:szCs w:val="32"/>
          <w:lang w:val="en-US" w:eastAsia="zh-CN"/>
        </w:rPr>
        <w:t xml:space="preserve">       </w:t>
      </w:r>
      <w:r>
        <w:rPr>
          <w:rFonts w:eastAsia="仿宋_GB2312"/>
          <w:sz w:val="32"/>
          <w:szCs w:val="32"/>
        </w:rPr>
        <w:t xml:space="preserve"> </w:t>
      </w:r>
      <w:r>
        <w:rPr>
          <w:rFonts w:hAnsi="仿宋_GB2312" w:eastAsia="仿宋_GB2312"/>
          <w:sz w:val="32"/>
          <w:szCs w:val="32"/>
        </w:rPr>
        <w:t>二</w:t>
      </w:r>
      <w:r>
        <w:rPr>
          <w:rFonts w:hint="eastAsia" w:ascii="仿宋_GB2312" w:eastAsia="仿宋_GB2312"/>
          <w:sz w:val="32"/>
          <w:szCs w:val="32"/>
        </w:rPr>
        <w:t>○</w:t>
      </w:r>
      <w:r>
        <w:rPr>
          <w:rFonts w:eastAsia="仿宋_GB2312"/>
          <w:sz w:val="32"/>
          <w:szCs w:val="32"/>
        </w:rPr>
        <w:t>**</w:t>
      </w:r>
      <w:r>
        <w:rPr>
          <w:rFonts w:hAnsi="仿宋_GB2312" w:eastAsia="仿宋_GB2312"/>
          <w:sz w:val="32"/>
          <w:szCs w:val="32"/>
        </w:rPr>
        <w:t>年</w:t>
      </w:r>
      <w:r>
        <w:rPr>
          <w:rFonts w:eastAsia="仿宋_GB2312"/>
          <w:sz w:val="32"/>
          <w:szCs w:val="32"/>
        </w:rPr>
        <w:t>**</w:t>
      </w:r>
      <w:r>
        <w:rPr>
          <w:rFonts w:hAnsi="仿宋_GB2312" w:eastAsia="仿宋_GB2312"/>
          <w:sz w:val="32"/>
          <w:szCs w:val="32"/>
        </w:rPr>
        <w:t>月</w:t>
      </w:r>
      <w:r>
        <w:rPr>
          <w:rFonts w:eastAsia="仿宋_GB2312"/>
          <w:sz w:val="32"/>
          <w:szCs w:val="32"/>
        </w:rPr>
        <w:t>**</w:t>
      </w:r>
      <w:r>
        <w:rPr>
          <w:rFonts w:hAnsi="仿宋_GB2312" w:eastAsia="仿宋_GB2312"/>
          <w:sz w:val="32"/>
          <w:szCs w:val="32"/>
        </w:rPr>
        <w:t>日</w:t>
      </w:r>
    </w:p>
    <w:p>
      <w:pPr>
        <w:spacing w:line="570" w:lineRule="exact"/>
        <w:ind w:right="628"/>
        <w:jc w:val="center"/>
        <w:outlineLvl w:val="0"/>
        <w:rPr>
          <w:rFonts w:eastAsia="方正小标宋简体"/>
          <w:bCs/>
          <w:sz w:val="44"/>
          <w:szCs w:val="44"/>
        </w:rPr>
      </w:pPr>
      <w:r>
        <w:rPr>
          <w:rFonts w:eastAsia="仿宋_GB2312"/>
          <w:sz w:val="32"/>
          <w:szCs w:val="32"/>
        </w:rPr>
        <w:br w:type="page"/>
      </w:r>
      <w:bookmarkStart w:id="17" w:name="_Toc17996"/>
      <w:r>
        <w:rPr>
          <w:rFonts w:eastAsia="方正小标宋简体"/>
          <w:bCs/>
          <w:sz w:val="44"/>
          <w:szCs w:val="44"/>
        </w:rPr>
        <w:t>（行政裁决机关名称）</w:t>
      </w:r>
      <w:bookmarkEnd w:id="17"/>
    </w:p>
    <w:p>
      <w:pPr>
        <w:spacing w:line="570" w:lineRule="exact"/>
        <w:ind w:right="628"/>
        <w:jc w:val="center"/>
        <w:outlineLvl w:val="0"/>
        <w:rPr>
          <w:rFonts w:eastAsia="方正小标宋简体"/>
          <w:bCs/>
          <w:sz w:val="44"/>
          <w:szCs w:val="44"/>
        </w:rPr>
      </w:pPr>
      <w:bookmarkStart w:id="18" w:name="_Toc23081"/>
      <w:r>
        <w:rPr>
          <w:rFonts w:eastAsia="方正小标宋简体"/>
          <w:bCs/>
          <w:sz w:val="44"/>
          <w:szCs w:val="44"/>
        </w:rPr>
        <w:t>行政裁决答复书送达通知书</w:t>
      </w:r>
      <w:bookmarkEnd w:id="18"/>
    </w:p>
    <w:p>
      <w:pPr>
        <w:spacing w:line="570" w:lineRule="exact"/>
        <w:ind w:firstLine="640" w:firstLineChars="200"/>
        <w:jc w:val="right"/>
        <w:rPr>
          <w:rFonts w:eastAsia="仿宋_GB2312"/>
          <w:sz w:val="32"/>
          <w:szCs w:val="32"/>
        </w:rPr>
      </w:pPr>
      <w:r>
        <w:rPr>
          <w:rFonts w:eastAsia="仿宋_GB2312"/>
          <w:sz w:val="32"/>
          <w:szCs w:val="32"/>
        </w:rPr>
        <w:t>**裁复〔20**〕**号</w:t>
      </w:r>
    </w:p>
    <w:p>
      <w:pPr>
        <w:spacing w:line="570" w:lineRule="exact"/>
        <w:ind w:right="628" w:firstLine="640" w:firstLineChars="200"/>
        <w:jc w:val="both"/>
        <w:rPr>
          <w:rFonts w:eastAsia="仿宋_GB2312"/>
          <w:sz w:val="32"/>
          <w:szCs w:val="32"/>
        </w:rPr>
      </w:pPr>
    </w:p>
    <w:p>
      <w:pPr>
        <w:spacing w:line="570" w:lineRule="exact"/>
        <w:jc w:val="both"/>
        <w:rPr>
          <w:rFonts w:eastAsia="仿宋_GB2312"/>
          <w:sz w:val="32"/>
          <w:szCs w:val="32"/>
        </w:rPr>
      </w:pPr>
      <w:r>
        <w:rPr>
          <w:rFonts w:eastAsia="仿宋_GB2312"/>
          <w:sz w:val="32"/>
          <w:szCs w:val="32"/>
        </w:rPr>
        <w:t>（申请人）：</w:t>
      </w:r>
    </w:p>
    <w:p>
      <w:pPr>
        <w:spacing w:line="570" w:lineRule="exact"/>
        <w:ind w:firstLine="640" w:firstLineChars="200"/>
        <w:jc w:val="both"/>
        <w:rPr>
          <w:rFonts w:eastAsia="仿宋_GB2312"/>
          <w:sz w:val="32"/>
          <w:szCs w:val="32"/>
        </w:rPr>
      </w:pPr>
      <w:r>
        <w:rPr>
          <w:rFonts w:eastAsia="仿宋_GB2312"/>
          <w:sz w:val="32"/>
          <w:szCs w:val="32"/>
        </w:rPr>
        <w:t>你（你们，你单位）与（被申请人）就</w:t>
      </w:r>
      <w:r>
        <w:rPr>
          <w:rFonts w:eastAsia="仿宋_GB2312"/>
          <w:sz w:val="32"/>
          <w:szCs w:val="32"/>
          <w:u w:val="single"/>
        </w:rPr>
        <w:t xml:space="preserve">          　</w:t>
      </w:r>
      <w:r>
        <w:rPr>
          <w:rFonts w:eastAsia="仿宋_GB2312"/>
          <w:sz w:val="32"/>
          <w:szCs w:val="32"/>
        </w:rPr>
        <w:t>存在争议提出的行政裁决申请，本机关已依法予以受理。（被申请人）就你（你们，你单位）的行政裁决申请已提出书面答复。根据《</w:t>
      </w:r>
      <w:r>
        <w:rPr>
          <w:rFonts w:hint="eastAsia" w:eastAsia="仿宋_GB2312"/>
          <w:sz w:val="32"/>
          <w:szCs w:val="32"/>
          <w:lang w:eastAsia="zh-CN"/>
        </w:rPr>
        <w:t>泉州</w:t>
      </w:r>
      <w:r>
        <w:rPr>
          <w:rFonts w:eastAsia="仿宋_GB2312"/>
          <w:sz w:val="32"/>
          <w:szCs w:val="32"/>
        </w:rPr>
        <w:t>市行政裁决程序规定》第十一条第二款的规定，现将（被申请人）的行政裁决答复书及相关材料送达给你（你们，你单位）。在行政裁决决定作出前，你（你们，你单位）可以就该行政裁决答复书提出相关意见。</w:t>
      </w:r>
    </w:p>
    <w:p>
      <w:pPr>
        <w:spacing w:line="570" w:lineRule="exact"/>
        <w:ind w:firstLine="640" w:firstLineChars="200"/>
        <w:jc w:val="both"/>
        <w:rPr>
          <w:rFonts w:eastAsia="仿宋_GB2312"/>
          <w:sz w:val="32"/>
          <w:szCs w:val="32"/>
        </w:rPr>
      </w:pPr>
      <w:r>
        <w:rPr>
          <w:rFonts w:eastAsia="仿宋_GB2312"/>
          <w:sz w:val="32"/>
          <w:szCs w:val="32"/>
        </w:rPr>
        <w:t>特此通知。</w:t>
      </w:r>
    </w:p>
    <w:p>
      <w:pPr>
        <w:spacing w:line="570" w:lineRule="exact"/>
        <w:ind w:firstLine="640" w:firstLineChars="200"/>
        <w:jc w:val="both"/>
        <w:rPr>
          <w:rFonts w:eastAsia="仿宋_GB2312"/>
          <w:sz w:val="32"/>
          <w:szCs w:val="32"/>
        </w:rPr>
      </w:pPr>
    </w:p>
    <w:p>
      <w:pPr>
        <w:spacing w:line="570" w:lineRule="exact"/>
        <w:ind w:firstLine="640" w:firstLineChars="200"/>
        <w:jc w:val="both"/>
        <w:rPr>
          <w:rFonts w:eastAsia="仿宋_GB2312"/>
          <w:sz w:val="32"/>
          <w:szCs w:val="32"/>
        </w:rPr>
      </w:pPr>
      <w:r>
        <w:rPr>
          <w:rFonts w:eastAsia="仿宋_GB2312"/>
          <w:sz w:val="32"/>
          <w:szCs w:val="32"/>
        </w:rPr>
        <w:t>附件：行政裁决答复书副本及相关证据材料1份</w:t>
      </w:r>
    </w:p>
    <w:p>
      <w:pPr>
        <w:spacing w:line="570" w:lineRule="exact"/>
        <w:ind w:firstLine="640" w:firstLineChars="200"/>
        <w:jc w:val="both"/>
        <w:rPr>
          <w:rFonts w:eastAsia="仿宋_GB2312"/>
          <w:sz w:val="32"/>
          <w:szCs w:val="32"/>
        </w:rPr>
      </w:pPr>
    </w:p>
    <w:p>
      <w:pPr>
        <w:pStyle w:val="2"/>
        <w:jc w:val="both"/>
      </w:pPr>
    </w:p>
    <w:p>
      <w:pPr>
        <w:spacing w:line="570" w:lineRule="exact"/>
        <w:ind w:firstLine="640" w:firstLineChars="200"/>
        <w:jc w:val="both"/>
        <w:rPr>
          <w:rFonts w:eastAsia="仿宋_GB2312"/>
          <w:sz w:val="32"/>
          <w:szCs w:val="32"/>
        </w:rPr>
      </w:pPr>
      <w:r>
        <w:rPr>
          <w:rFonts w:eastAsia="仿宋_GB2312"/>
          <w:sz w:val="32"/>
          <w:szCs w:val="32"/>
        </w:rPr>
        <w:t xml:space="preserve">                  </w:t>
      </w:r>
      <w:r>
        <w:rPr>
          <w:rFonts w:hint="eastAsia" w:eastAsia="仿宋_GB2312"/>
          <w:sz w:val="32"/>
          <w:szCs w:val="32"/>
          <w:lang w:val="en-US" w:eastAsia="zh-CN"/>
        </w:rPr>
        <w:t xml:space="preserve">    </w:t>
      </w:r>
      <w:r>
        <w:rPr>
          <w:rFonts w:eastAsia="仿宋_GB2312"/>
          <w:sz w:val="32"/>
          <w:szCs w:val="32"/>
        </w:rPr>
        <w:t xml:space="preserve"> （行政裁决机关印章）</w:t>
      </w:r>
    </w:p>
    <w:p>
      <w:pPr>
        <w:spacing w:line="570" w:lineRule="exact"/>
        <w:ind w:firstLine="640" w:firstLineChars="200"/>
        <w:jc w:val="both"/>
        <w:outlineLvl w:val="0"/>
        <w:rPr>
          <w:rFonts w:eastAsia="仿宋_GB2312"/>
          <w:sz w:val="32"/>
          <w:szCs w:val="32"/>
        </w:rPr>
      </w:pPr>
      <w:r>
        <w:rPr>
          <w:rFonts w:eastAsia="仿宋_GB2312"/>
          <w:sz w:val="32"/>
          <w:szCs w:val="32"/>
        </w:rPr>
        <w:t xml:space="preserve">                 </w:t>
      </w:r>
      <w:r>
        <w:rPr>
          <w:rFonts w:hint="eastAsia" w:eastAsia="仿宋_GB2312"/>
          <w:sz w:val="32"/>
          <w:szCs w:val="32"/>
          <w:lang w:val="en-US" w:eastAsia="zh-CN"/>
        </w:rPr>
        <w:t xml:space="preserve">       </w:t>
      </w:r>
      <w:r>
        <w:rPr>
          <w:rFonts w:eastAsia="仿宋_GB2312"/>
          <w:sz w:val="32"/>
          <w:szCs w:val="32"/>
        </w:rPr>
        <w:t xml:space="preserve">  </w:t>
      </w:r>
      <w:r>
        <w:rPr>
          <w:rFonts w:hAnsi="仿宋_GB2312" w:eastAsia="仿宋_GB2312"/>
          <w:sz w:val="32"/>
          <w:szCs w:val="32"/>
        </w:rPr>
        <w:t>二</w:t>
      </w:r>
      <w:r>
        <w:rPr>
          <w:rFonts w:hint="eastAsia" w:ascii="仿宋_GB2312" w:eastAsia="仿宋_GB2312"/>
          <w:sz w:val="32"/>
          <w:szCs w:val="32"/>
        </w:rPr>
        <w:t>○</w:t>
      </w:r>
      <w:r>
        <w:rPr>
          <w:rFonts w:eastAsia="仿宋_GB2312"/>
          <w:sz w:val="32"/>
          <w:szCs w:val="32"/>
        </w:rPr>
        <w:t>**</w:t>
      </w:r>
      <w:r>
        <w:rPr>
          <w:rFonts w:hAnsi="仿宋_GB2312" w:eastAsia="仿宋_GB2312"/>
          <w:sz w:val="32"/>
          <w:szCs w:val="32"/>
        </w:rPr>
        <w:t>年</w:t>
      </w:r>
      <w:r>
        <w:rPr>
          <w:rFonts w:eastAsia="仿宋_GB2312"/>
          <w:sz w:val="32"/>
          <w:szCs w:val="32"/>
        </w:rPr>
        <w:t>**</w:t>
      </w:r>
      <w:r>
        <w:rPr>
          <w:rFonts w:hAnsi="仿宋_GB2312" w:eastAsia="仿宋_GB2312"/>
          <w:sz w:val="32"/>
          <w:szCs w:val="32"/>
        </w:rPr>
        <w:t>月</w:t>
      </w:r>
      <w:r>
        <w:rPr>
          <w:rFonts w:eastAsia="仿宋_GB2312"/>
          <w:sz w:val="32"/>
          <w:szCs w:val="32"/>
        </w:rPr>
        <w:t>**</w:t>
      </w:r>
      <w:r>
        <w:rPr>
          <w:rFonts w:hAnsi="仿宋_GB2312" w:eastAsia="仿宋_GB2312"/>
          <w:sz w:val="32"/>
          <w:szCs w:val="32"/>
        </w:rPr>
        <w:t>日</w:t>
      </w:r>
    </w:p>
    <w:p>
      <w:pPr>
        <w:spacing w:line="570" w:lineRule="exact"/>
        <w:ind w:right="-4" w:firstLine="642" w:firstLineChars="200"/>
        <w:jc w:val="both"/>
        <w:rPr>
          <w:rFonts w:eastAsia="仿宋_GB2312"/>
          <w:b/>
          <w:sz w:val="32"/>
          <w:szCs w:val="32"/>
        </w:rPr>
      </w:pPr>
    </w:p>
    <w:p>
      <w:pPr>
        <w:spacing w:line="570" w:lineRule="exact"/>
        <w:ind w:right="628"/>
        <w:jc w:val="center"/>
        <w:outlineLvl w:val="0"/>
        <w:rPr>
          <w:rFonts w:eastAsia="方正小标宋简体"/>
          <w:bCs/>
          <w:sz w:val="44"/>
          <w:szCs w:val="44"/>
        </w:rPr>
      </w:pPr>
      <w:r>
        <w:rPr>
          <w:rFonts w:eastAsia="仿宋_GB2312"/>
          <w:b/>
          <w:sz w:val="32"/>
          <w:szCs w:val="32"/>
        </w:rPr>
        <w:br w:type="page"/>
      </w:r>
      <w:bookmarkStart w:id="19" w:name="_Toc13298"/>
      <w:r>
        <w:rPr>
          <w:rFonts w:eastAsia="方正小标宋简体"/>
          <w:bCs/>
          <w:sz w:val="44"/>
          <w:szCs w:val="44"/>
        </w:rPr>
        <w:t>（行政裁决机关名称）</w:t>
      </w:r>
      <w:bookmarkEnd w:id="19"/>
    </w:p>
    <w:p>
      <w:pPr>
        <w:spacing w:line="570" w:lineRule="exact"/>
        <w:ind w:right="628"/>
        <w:jc w:val="center"/>
        <w:outlineLvl w:val="0"/>
        <w:rPr>
          <w:rFonts w:eastAsia="方正小标宋简体"/>
          <w:bCs/>
          <w:sz w:val="44"/>
          <w:szCs w:val="44"/>
        </w:rPr>
      </w:pPr>
      <w:bookmarkStart w:id="20" w:name="_Toc26219"/>
      <w:r>
        <w:rPr>
          <w:rFonts w:eastAsia="方正小标宋简体"/>
          <w:bCs/>
          <w:sz w:val="44"/>
          <w:szCs w:val="44"/>
        </w:rPr>
        <w:t>行政裁决中止通知书</w:t>
      </w:r>
      <w:bookmarkEnd w:id="20"/>
    </w:p>
    <w:p>
      <w:pPr>
        <w:spacing w:line="570" w:lineRule="exact"/>
        <w:ind w:firstLine="640" w:firstLineChars="200"/>
        <w:jc w:val="right"/>
        <w:rPr>
          <w:rFonts w:eastAsia="仿宋_GB2312"/>
          <w:sz w:val="32"/>
          <w:szCs w:val="32"/>
        </w:rPr>
      </w:pPr>
      <w:r>
        <w:rPr>
          <w:rFonts w:eastAsia="仿宋_GB2312"/>
          <w:sz w:val="32"/>
          <w:szCs w:val="32"/>
        </w:rPr>
        <w:t>**裁中〔20**〕**号</w:t>
      </w:r>
    </w:p>
    <w:p>
      <w:pPr>
        <w:spacing w:line="570" w:lineRule="exact"/>
        <w:ind w:firstLine="640" w:firstLineChars="200"/>
        <w:jc w:val="both"/>
        <w:rPr>
          <w:rFonts w:eastAsia="仿宋_GB2312"/>
          <w:sz w:val="32"/>
          <w:szCs w:val="32"/>
          <w:u w:val="single"/>
        </w:rPr>
      </w:pPr>
    </w:p>
    <w:p>
      <w:pPr>
        <w:spacing w:line="570" w:lineRule="exact"/>
        <w:jc w:val="both"/>
        <w:rPr>
          <w:rFonts w:eastAsia="仿宋_GB2312"/>
          <w:sz w:val="32"/>
          <w:szCs w:val="32"/>
        </w:rPr>
      </w:pPr>
      <w:r>
        <w:rPr>
          <w:rFonts w:eastAsia="仿宋_GB2312"/>
          <w:sz w:val="32"/>
          <w:szCs w:val="32"/>
        </w:rPr>
        <w:t>（申请人）：</w:t>
      </w:r>
    </w:p>
    <w:p>
      <w:pPr>
        <w:spacing w:line="570" w:lineRule="exact"/>
        <w:ind w:firstLine="640" w:firstLineChars="200"/>
        <w:jc w:val="both"/>
        <w:rPr>
          <w:rFonts w:eastAsia="仿宋_GB2312"/>
          <w:sz w:val="32"/>
          <w:szCs w:val="32"/>
        </w:rPr>
      </w:pPr>
      <w:r>
        <w:rPr>
          <w:rFonts w:eastAsia="仿宋_GB2312"/>
          <w:sz w:val="32"/>
          <w:szCs w:val="32"/>
        </w:rPr>
        <w:t>你（你们，你单位）与（被申请人）就</w:t>
      </w:r>
      <w:r>
        <w:rPr>
          <w:rFonts w:eastAsia="仿宋_GB2312"/>
          <w:sz w:val="32"/>
          <w:szCs w:val="32"/>
          <w:u w:val="single"/>
        </w:rPr>
        <w:t xml:space="preserve">            </w:t>
      </w:r>
      <w:r>
        <w:rPr>
          <w:rFonts w:eastAsia="仿宋_GB2312"/>
          <w:sz w:val="32"/>
          <w:szCs w:val="32"/>
        </w:rPr>
        <w:t>存在争议提出的行政裁决申请，本机关已依法予以受理。行政裁决期间，因（《</w:t>
      </w:r>
      <w:r>
        <w:rPr>
          <w:rFonts w:hint="eastAsia" w:eastAsia="仿宋_GB2312"/>
          <w:sz w:val="32"/>
          <w:szCs w:val="32"/>
          <w:lang w:eastAsia="zh-CN"/>
        </w:rPr>
        <w:t>泉州</w:t>
      </w:r>
      <w:r>
        <w:rPr>
          <w:rFonts w:eastAsia="仿宋_GB2312"/>
          <w:sz w:val="32"/>
          <w:szCs w:val="32"/>
        </w:rPr>
        <w:t>市行政裁决程序规定》第十四条第一款第*项规定情形的事实认定），根据《</w:t>
      </w:r>
      <w:r>
        <w:rPr>
          <w:rFonts w:hint="eastAsia" w:eastAsia="仿宋_GB2312"/>
          <w:sz w:val="32"/>
          <w:szCs w:val="32"/>
          <w:lang w:eastAsia="zh-CN"/>
        </w:rPr>
        <w:t>泉州</w:t>
      </w:r>
      <w:r>
        <w:rPr>
          <w:rFonts w:eastAsia="仿宋_GB2312"/>
          <w:sz w:val="32"/>
          <w:szCs w:val="32"/>
        </w:rPr>
        <w:t>市行政裁决程序规定》第十四条规定，决定中止行政裁决。</w:t>
      </w:r>
    </w:p>
    <w:p>
      <w:pPr>
        <w:spacing w:line="570" w:lineRule="exact"/>
        <w:ind w:firstLine="640" w:firstLineChars="200"/>
        <w:jc w:val="both"/>
        <w:rPr>
          <w:rFonts w:eastAsia="仿宋_GB2312"/>
          <w:sz w:val="32"/>
          <w:szCs w:val="32"/>
        </w:rPr>
      </w:pPr>
      <w:r>
        <w:rPr>
          <w:rFonts w:eastAsia="仿宋_GB2312"/>
          <w:sz w:val="32"/>
          <w:szCs w:val="32"/>
        </w:rPr>
        <w:t>特此通知。</w:t>
      </w:r>
    </w:p>
    <w:p>
      <w:pPr>
        <w:spacing w:line="570" w:lineRule="exact"/>
        <w:ind w:firstLine="640" w:firstLineChars="200"/>
        <w:jc w:val="both"/>
        <w:rPr>
          <w:rFonts w:eastAsia="仿宋_GB2312"/>
          <w:sz w:val="32"/>
          <w:szCs w:val="32"/>
        </w:rPr>
      </w:pPr>
    </w:p>
    <w:p>
      <w:pPr>
        <w:pStyle w:val="2"/>
        <w:jc w:val="both"/>
      </w:pPr>
    </w:p>
    <w:p>
      <w:pPr>
        <w:spacing w:line="570" w:lineRule="exact"/>
        <w:ind w:firstLine="640" w:firstLineChars="200"/>
        <w:jc w:val="both"/>
        <w:rPr>
          <w:rFonts w:eastAsia="仿宋_GB2312"/>
          <w:sz w:val="32"/>
          <w:szCs w:val="32"/>
        </w:rPr>
      </w:pPr>
      <w:r>
        <w:rPr>
          <w:rFonts w:eastAsia="仿宋_GB2312"/>
          <w:sz w:val="32"/>
          <w:szCs w:val="32"/>
        </w:rPr>
        <w:t xml:space="preserve">                </w:t>
      </w:r>
      <w:r>
        <w:rPr>
          <w:rFonts w:hint="eastAsia" w:eastAsia="仿宋_GB2312"/>
          <w:sz w:val="32"/>
          <w:szCs w:val="32"/>
          <w:lang w:val="en-US" w:eastAsia="zh-CN"/>
        </w:rPr>
        <w:t xml:space="preserve">   </w:t>
      </w:r>
      <w:r>
        <w:rPr>
          <w:rFonts w:eastAsia="仿宋_GB2312"/>
          <w:sz w:val="32"/>
          <w:szCs w:val="32"/>
        </w:rPr>
        <w:t xml:space="preserve">   （行政裁决机关印章）</w:t>
      </w:r>
    </w:p>
    <w:p>
      <w:pPr>
        <w:spacing w:line="570" w:lineRule="exact"/>
        <w:ind w:firstLine="640" w:firstLineChars="200"/>
        <w:jc w:val="both"/>
        <w:outlineLvl w:val="0"/>
        <w:rPr>
          <w:rFonts w:eastAsia="仿宋_GB2312"/>
          <w:sz w:val="32"/>
          <w:szCs w:val="32"/>
        </w:rPr>
      </w:pPr>
      <w:r>
        <w:rPr>
          <w:rFonts w:eastAsia="仿宋_GB2312"/>
          <w:sz w:val="32"/>
          <w:szCs w:val="32"/>
        </w:rPr>
        <w:t xml:space="preserve">                </w:t>
      </w:r>
      <w:r>
        <w:rPr>
          <w:rFonts w:hint="eastAsia" w:eastAsia="仿宋_GB2312"/>
          <w:sz w:val="32"/>
          <w:szCs w:val="32"/>
          <w:lang w:val="en-US" w:eastAsia="zh-CN"/>
        </w:rPr>
        <w:t xml:space="preserve">      </w:t>
      </w:r>
      <w:r>
        <w:rPr>
          <w:rFonts w:eastAsia="仿宋_GB2312"/>
          <w:sz w:val="32"/>
          <w:szCs w:val="32"/>
        </w:rPr>
        <w:t xml:space="preserve">   </w:t>
      </w:r>
      <w:r>
        <w:rPr>
          <w:rFonts w:hAnsi="仿宋_GB2312" w:eastAsia="仿宋_GB2312"/>
          <w:sz w:val="32"/>
          <w:szCs w:val="32"/>
        </w:rPr>
        <w:t>二</w:t>
      </w:r>
      <w:r>
        <w:rPr>
          <w:rFonts w:hint="eastAsia" w:ascii="仿宋_GB2312" w:eastAsia="仿宋_GB2312"/>
          <w:sz w:val="32"/>
          <w:szCs w:val="32"/>
        </w:rPr>
        <w:t>○</w:t>
      </w:r>
      <w:r>
        <w:rPr>
          <w:rFonts w:eastAsia="仿宋_GB2312"/>
          <w:sz w:val="32"/>
          <w:szCs w:val="32"/>
        </w:rPr>
        <w:t>**</w:t>
      </w:r>
      <w:r>
        <w:rPr>
          <w:rFonts w:hAnsi="仿宋_GB2312" w:eastAsia="仿宋_GB2312"/>
          <w:sz w:val="32"/>
          <w:szCs w:val="32"/>
        </w:rPr>
        <w:t>年</w:t>
      </w:r>
      <w:r>
        <w:rPr>
          <w:rFonts w:eastAsia="仿宋_GB2312"/>
          <w:sz w:val="32"/>
          <w:szCs w:val="32"/>
        </w:rPr>
        <w:t>**</w:t>
      </w:r>
      <w:r>
        <w:rPr>
          <w:rFonts w:hAnsi="仿宋_GB2312" w:eastAsia="仿宋_GB2312"/>
          <w:sz w:val="32"/>
          <w:szCs w:val="32"/>
        </w:rPr>
        <w:t>月</w:t>
      </w:r>
      <w:r>
        <w:rPr>
          <w:rFonts w:eastAsia="仿宋_GB2312"/>
          <w:sz w:val="32"/>
          <w:szCs w:val="32"/>
        </w:rPr>
        <w:t>**</w:t>
      </w:r>
      <w:r>
        <w:rPr>
          <w:rFonts w:hAnsi="仿宋_GB2312" w:eastAsia="仿宋_GB2312"/>
          <w:sz w:val="32"/>
          <w:szCs w:val="32"/>
        </w:rPr>
        <w:t>日</w:t>
      </w:r>
    </w:p>
    <w:p>
      <w:pPr>
        <w:spacing w:line="570" w:lineRule="exact"/>
        <w:ind w:firstLine="640" w:firstLineChars="200"/>
        <w:jc w:val="both"/>
        <w:rPr>
          <w:rFonts w:eastAsia="仿宋_GB2312"/>
          <w:sz w:val="32"/>
          <w:szCs w:val="32"/>
          <w:u w:val="single"/>
        </w:rPr>
      </w:pPr>
    </w:p>
    <w:p>
      <w:pPr>
        <w:spacing w:line="570" w:lineRule="exact"/>
        <w:ind w:firstLine="640" w:firstLineChars="200"/>
        <w:jc w:val="both"/>
        <w:rPr>
          <w:rFonts w:eastAsia="仿宋_GB2312"/>
          <w:sz w:val="32"/>
          <w:szCs w:val="32"/>
          <w:u w:val="single"/>
        </w:rPr>
      </w:pPr>
    </w:p>
    <w:p>
      <w:pPr>
        <w:spacing w:line="570" w:lineRule="exact"/>
        <w:ind w:firstLine="640" w:firstLineChars="200"/>
        <w:jc w:val="both"/>
        <w:rPr>
          <w:rFonts w:eastAsia="仿宋_GB2312"/>
          <w:sz w:val="32"/>
          <w:szCs w:val="32"/>
          <w:u w:val="single"/>
        </w:rPr>
      </w:pPr>
    </w:p>
    <w:p>
      <w:pPr>
        <w:pStyle w:val="2"/>
        <w:spacing w:after="0" w:line="570" w:lineRule="exact"/>
        <w:jc w:val="both"/>
        <w:rPr>
          <w:rFonts w:eastAsia="仿宋_GB2312"/>
          <w:sz w:val="32"/>
          <w:szCs w:val="32"/>
        </w:rPr>
      </w:pPr>
    </w:p>
    <w:p>
      <w:pPr>
        <w:pStyle w:val="2"/>
        <w:spacing w:after="0" w:line="570" w:lineRule="exact"/>
        <w:jc w:val="both"/>
        <w:rPr>
          <w:rFonts w:eastAsia="仿宋_GB2312"/>
          <w:sz w:val="32"/>
          <w:szCs w:val="32"/>
        </w:rPr>
      </w:pPr>
    </w:p>
    <w:p>
      <w:pPr>
        <w:spacing w:line="570" w:lineRule="exact"/>
        <w:ind w:firstLine="640" w:firstLineChars="200"/>
        <w:jc w:val="both"/>
        <w:rPr>
          <w:rFonts w:eastAsia="仿宋_GB2312"/>
          <w:sz w:val="32"/>
          <w:szCs w:val="32"/>
          <w:u w:val="single"/>
        </w:rPr>
      </w:pPr>
    </w:p>
    <w:p>
      <w:pPr>
        <w:spacing w:line="570" w:lineRule="exact"/>
        <w:ind w:firstLine="280" w:firstLineChars="100"/>
        <w:jc w:val="both"/>
        <w:rPr>
          <w:rFonts w:eastAsia="仿宋_GB2312"/>
          <w:sz w:val="28"/>
          <w:szCs w:val="28"/>
        </w:rPr>
      </w:pPr>
      <w:r>
        <w:rPr>
          <w:rFonts w:eastAsia="仿宋_GB2312"/>
          <w:sz w:val="28"/>
          <w:szCs w:val="28"/>
        </w:rPr>
        <w:t>抄送：（被申请人）、（第三人）</w:t>
      </w:r>
    </w:p>
    <w:p>
      <w:pPr>
        <w:spacing w:line="570" w:lineRule="exact"/>
        <w:ind w:right="628"/>
        <w:jc w:val="center"/>
        <w:outlineLvl w:val="0"/>
        <w:rPr>
          <w:rFonts w:eastAsia="方正小标宋简体"/>
          <w:bCs/>
          <w:sz w:val="44"/>
          <w:szCs w:val="44"/>
        </w:rPr>
      </w:pPr>
      <w:r>
        <w:rPr>
          <w:rFonts w:eastAsia="仿宋_GB2312"/>
          <w:sz w:val="32"/>
          <w:szCs w:val="32"/>
        </w:rPr>
        <w:br w:type="page"/>
      </w:r>
      <w:bookmarkStart w:id="21" w:name="_Toc20408"/>
      <w:r>
        <w:rPr>
          <w:rFonts w:eastAsia="方正小标宋简体"/>
          <w:bCs/>
          <w:sz w:val="44"/>
          <w:szCs w:val="44"/>
        </w:rPr>
        <w:t>（行政裁决机关名称）</w:t>
      </w:r>
      <w:bookmarkEnd w:id="21"/>
    </w:p>
    <w:p>
      <w:pPr>
        <w:spacing w:line="570" w:lineRule="exact"/>
        <w:ind w:right="628"/>
        <w:jc w:val="center"/>
        <w:outlineLvl w:val="0"/>
        <w:rPr>
          <w:rFonts w:eastAsia="方正小标宋简体"/>
          <w:bCs/>
          <w:sz w:val="44"/>
          <w:szCs w:val="44"/>
        </w:rPr>
      </w:pPr>
      <w:bookmarkStart w:id="22" w:name="_Toc4373"/>
      <w:r>
        <w:rPr>
          <w:rFonts w:eastAsia="方正小标宋简体"/>
          <w:bCs/>
          <w:sz w:val="44"/>
          <w:szCs w:val="44"/>
        </w:rPr>
        <w:t>恢复审理通知书</w:t>
      </w:r>
      <w:bookmarkEnd w:id="22"/>
    </w:p>
    <w:p>
      <w:pPr>
        <w:spacing w:line="570" w:lineRule="exact"/>
        <w:ind w:firstLine="640" w:firstLineChars="200"/>
        <w:jc w:val="right"/>
        <w:rPr>
          <w:rFonts w:eastAsia="仿宋_GB2312"/>
          <w:sz w:val="32"/>
          <w:szCs w:val="32"/>
        </w:rPr>
      </w:pPr>
      <w:r>
        <w:rPr>
          <w:rFonts w:eastAsia="仿宋_GB2312"/>
          <w:sz w:val="32"/>
          <w:szCs w:val="32"/>
        </w:rPr>
        <w:t>**裁恢〔20**〕**号</w:t>
      </w:r>
    </w:p>
    <w:p>
      <w:pPr>
        <w:spacing w:line="570" w:lineRule="exact"/>
        <w:ind w:firstLine="640" w:firstLineChars="200"/>
        <w:jc w:val="both"/>
        <w:rPr>
          <w:rFonts w:eastAsia="仿宋_GB2312"/>
          <w:sz w:val="32"/>
          <w:szCs w:val="32"/>
          <w:u w:val="single"/>
        </w:rPr>
      </w:pPr>
    </w:p>
    <w:p>
      <w:pPr>
        <w:spacing w:line="570" w:lineRule="exact"/>
        <w:jc w:val="both"/>
        <w:rPr>
          <w:rFonts w:eastAsia="仿宋_GB2312"/>
          <w:sz w:val="32"/>
          <w:szCs w:val="32"/>
        </w:rPr>
      </w:pPr>
      <w:r>
        <w:rPr>
          <w:rFonts w:eastAsia="仿宋_GB2312"/>
          <w:sz w:val="32"/>
          <w:szCs w:val="32"/>
        </w:rPr>
        <w:t>（申请人）：</w:t>
      </w:r>
    </w:p>
    <w:p>
      <w:pPr>
        <w:spacing w:line="570" w:lineRule="exact"/>
        <w:ind w:firstLine="640" w:firstLineChars="200"/>
        <w:jc w:val="both"/>
        <w:rPr>
          <w:rFonts w:eastAsia="仿宋_GB2312"/>
          <w:sz w:val="32"/>
          <w:szCs w:val="32"/>
        </w:rPr>
      </w:pPr>
      <w:r>
        <w:rPr>
          <w:rFonts w:eastAsia="仿宋_GB2312"/>
          <w:sz w:val="32"/>
          <w:szCs w:val="32"/>
        </w:rPr>
        <w:t>你（你们，你单位）与（被申请人）就</w:t>
      </w:r>
      <w:r>
        <w:rPr>
          <w:rFonts w:eastAsia="仿宋_GB2312"/>
          <w:sz w:val="32"/>
          <w:szCs w:val="32"/>
          <w:u w:val="single"/>
        </w:rPr>
        <w:t xml:space="preserve">            </w:t>
      </w:r>
      <w:r>
        <w:rPr>
          <w:rFonts w:eastAsia="仿宋_GB2312"/>
          <w:sz w:val="32"/>
          <w:szCs w:val="32"/>
        </w:rPr>
        <w:t>存在争议提出的行政裁决申请，本机关已依法予以受理。因（《</w:t>
      </w:r>
      <w:r>
        <w:rPr>
          <w:rFonts w:hint="eastAsia" w:eastAsia="仿宋_GB2312"/>
          <w:sz w:val="32"/>
          <w:szCs w:val="32"/>
          <w:lang w:eastAsia="zh-CN"/>
        </w:rPr>
        <w:t>泉州</w:t>
      </w:r>
      <w:r>
        <w:rPr>
          <w:rFonts w:eastAsia="仿宋_GB2312"/>
          <w:sz w:val="32"/>
          <w:szCs w:val="32"/>
        </w:rPr>
        <w:t>市行政裁决程序规定》第十四条第一款第*项规定情形的事实认定），本机关于20**年**月**日中止本案审理。现行政裁决中止的原因已消除，根据《</w:t>
      </w:r>
      <w:r>
        <w:rPr>
          <w:rFonts w:hint="eastAsia" w:eastAsia="仿宋_GB2312"/>
          <w:sz w:val="32"/>
          <w:szCs w:val="32"/>
          <w:lang w:eastAsia="zh-CN"/>
        </w:rPr>
        <w:t>泉州</w:t>
      </w:r>
      <w:r>
        <w:rPr>
          <w:rFonts w:eastAsia="仿宋_GB2312"/>
          <w:sz w:val="32"/>
          <w:szCs w:val="32"/>
        </w:rPr>
        <w:t>市行政裁决程序规定》第十四条第二、三款规定，从即日起恢复该行政裁决案件的审理。</w:t>
      </w:r>
    </w:p>
    <w:p>
      <w:pPr>
        <w:spacing w:line="570" w:lineRule="exact"/>
        <w:ind w:firstLine="640" w:firstLineChars="200"/>
        <w:jc w:val="both"/>
        <w:rPr>
          <w:rFonts w:eastAsia="仿宋_GB2312"/>
          <w:sz w:val="32"/>
          <w:szCs w:val="32"/>
        </w:rPr>
      </w:pPr>
      <w:r>
        <w:rPr>
          <w:rFonts w:eastAsia="仿宋_GB2312"/>
          <w:sz w:val="32"/>
          <w:szCs w:val="32"/>
        </w:rPr>
        <w:t>特此通知。</w:t>
      </w:r>
    </w:p>
    <w:p>
      <w:pPr>
        <w:spacing w:line="570" w:lineRule="exact"/>
        <w:ind w:firstLine="640" w:firstLineChars="200"/>
        <w:jc w:val="both"/>
        <w:rPr>
          <w:rFonts w:eastAsia="仿宋_GB2312"/>
          <w:sz w:val="32"/>
          <w:szCs w:val="32"/>
        </w:rPr>
      </w:pPr>
    </w:p>
    <w:p>
      <w:pPr>
        <w:spacing w:line="570" w:lineRule="exact"/>
        <w:ind w:firstLine="640" w:firstLineChars="200"/>
        <w:jc w:val="both"/>
        <w:rPr>
          <w:rFonts w:eastAsia="仿宋_GB2312"/>
          <w:sz w:val="32"/>
          <w:szCs w:val="32"/>
        </w:rPr>
      </w:pPr>
    </w:p>
    <w:p>
      <w:pPr>
        <w:spacing w:line="570" w:lineRule="exact"/>
        <w:ind w:firstLine="640" w:firstLineChars="200"/>
        <w:jc w:val="both"/>
        <w:rPr>
          <w:rFonts w:eastAsia="仿宋_GB2312"/>
          <w:sz w:val="32"/>
          <w:szCs w:val="32"/>
        </w:rPr>
      </w:pPr>
      <w:r>
        <w:rPr>
          <w:rFonts w:eastAsia="仿宋_GB2312"/>
          <w:sz w:val="32"/>
          <w:szCs w:val="32"/>
        </w:rPr>
        <w:t xml:space="preserve">                 </w:t>
      </w:r>
      <w:r>
        <w:rPr>
          <w:rFonts w:hint="eastAsia" w:eastAsia="仿宋_GB2312"/>
          <w:sz w:val="32"/>
          <w:szCs w:val="32"/>
          <w:lang w:val="en-US" w:eastAsia="zh-CN"/>
        </w:rPr>
        <w:t xml:space="preserve">   </w:t>
      </w:r>
      <w:r>
        <w:rPr>
          <w:rFonts w:eastAsia="仿宋_GB2312"/>
          <w:sz w:val="32"/>
          <w:szCs w:val="32"/>
        </w:rPr>
        <w:t xml:space="preserve">  （行政裁决机关印章）</w:t>
      </w:r>
    </w:p>
    <w:p>
      <w:pPr>
        <w:spacing w:line="570" w:lineRule="exact"/>
        <w:ind w:firstLine="640" w:firstLineChars="200"/>
        <w:jc w:val="both"/>
        <w:outlineLvl w:val="0"/>
        <w:rPr>
          <w:rFonts w:eastAsia="仿宋_GB2312"/>
          <w:sz w:val="32"/>
          <w:szCs w:val="32"/>
        </w:rPr>
      </w:pPr>
      <w:r>
        <w:rPr>
          <w:rFonts w:eastAsia="仿宋_GB2312"/>
          <w:sz w:val="32"/>
          <w:szCs w:val="32"/>
        </w:rPr>
        <w:t xml:space="preserve">                  </w:t>
      </w:r>
      <w:r>
        <w:rPr>
          <w:rFonts w:hint="eastAsia" w:eastAsia="仿宋_GB2312"/>
          <w:sz w:val="32"/>
          <w:szCs w:val="32"/>
          <w:lang w:val="en-US" w:eastAsia="zh-CN"/>
        </w:rPr>
        <w:t xml:space="preserve">     </w:t>
      </w:r>
      <w:r>
        <w:rPr>
          <w:rFonts w:eastAsia="仿宋_GB2312"/>
          <w:sz w:val="32"/>
          <w:szCs w:val="32"/>
        </w:rPr>
        <w:t xml:space="preserve"> </w:t>
      </w:r>
      <w:r>
        <w:rPr>
          <w:rFonts w:hAnsi="仿宋_GB2312" w:eastAsia="仿宋_GB2312"/>
          <w:sz w:val="32"/>
          <w:szCs w:val="32"/>
        </w:rPr>
        <w:t>二</w:t>
      </w:r>
      <w:r>
        <w:rPr>
          <w:rFonts w:hint="eastAsia" w:ascii="仿宋_GB2312" w:eastAsia="仿宋_GB2312"/>
          <w:sz w:val="32"/>
          <w:szCs w:val="32"/>
        </w:rPr>
        <w:t>○</w:t>
      </w:r>
      <w:r>
        <w:rPr>
          <w:rFonts w:eastAsia="仿宋_GB2312"/>
          <w:sz w:val="32"/>
          <w:szCs w:val="32"/>
        </w:rPr>
        <w:t>**</w:t>
      </w:r>
      <w:r>
        <w:rPr>
          <w:rFonts w:hAnsi="仿宋_GB2312" w:eastAsia="仿宋_GB2312"/>
          <w:sz w:val="32"/>
          <w:szCs w:val="32"/>
        </w:rPr>
        <w:t>年</w:t>
      </w:r>
      <w:r>
        <w:rPr>
          <w:rFonts w:eastAsia="仿宋_GB2312"/>
          <w:sz w:val="32"/>
          <w:szCs w:val="32"/>
        </w:rPr>
        <w:t>**</w:t>
      </w:r>
      <w:r>
        <w:rPr>
          <w:rFonts w:hAnsi="仿宋_GB2312" w:eastAsia="仿宋_GB2312"/>
          <w:sz w:val="32"/>
          <w:szCs w:val="32"/>
        </w:rPr>
        <w:t>月</w:t>
      </w:r>
      <w:r>
        <w:rPr>
          <w:rFonts w:eastAsia="仿宋_GB2312"/>
          <w:sz w:val="32"/>
          <w:szCs w:val="32"/>
        </w:rPr>
        <w:t>**</w:t>
      </w:r>
      <w:r>
        <w:rPr>
          <w:rFonts w:hAnsi="仿宋_GB2312" w:eastAsia="仿宋_GB2312"/>
          <w:sz w:val="32"/>
          <w:szCs w:val="32"/>
        </w:rPr>
        <w:t>日</w:t>
      </w:r>
    </w:p>
    <w:p>
      <w:pPr>
        <w:spacing w:line="570" w:lineRule="exact"/>
        <w:ind w:firstLine="640" w:firstLineChars="200"/>
        <w:jc w:val="both"/>
        <w:rPr>
          <w:rFonts w:eastAsia="仿宋_GB2312"/>
          <w:sz w:val="32"/>
          <w:szCs w:val="32"/>
        </w:rPr>
      </w:pPr>
    </w:p>
    <w:p>
      <w:pPr>
        <w:spacing w:line="570" w:lineRule="exact"/>
        <w:ind w:firstLine="640" w:firstLineChars="200"/>
        <w:jc w:val="both"/>
        <w:rPr>
          <w:rFonts w:eastAsia="仿宋_GB2312"/>
          <w:sz w:val="32"/>
          <w:szCs w:val="32"/>
          <w:u w:val="single"/>
        </w:rPr>
      </w:pPr>
    </w:p>
    <w:p>
      <w:pPr>
        <w:pStyle w:val="2"/>
        <w:jc w:val="both"/>
      </w:pPr>
    </w:p>
    <w:p>
      <w:pPr>
        <w:pStyle w:val="2"/>
        <w:jc w:val="both"/>
      </w:pPr>
    </w:p>
    <w:p>
      <w:pPr>
        <w:pStyle w:val="2"/>
        <w:jc w:val="both"/>
      </w:pPr>
    </w:p>
    <w:p>
      <w:pPr>
        <w:spacing w:line="570" w:lineRule="exact"/>
        <w:jc w:val="both"/>
        <w:rPr>
          <w:rFonts w:eastAsia="仿宋_GB2312"/>
          <w:sz w:val="32"/>
          <w:szCs w:val="32"/>
          <w:u w:val="single"/>
        </w:rPr>
      </w:pPr>
    </w:p>
    <w:p>
      <w:pPr>
        <w:spacing w:line="570" w:lineRule="exact"/>
        <w:ind w:firstLine="280" w:firstLineChars="100"/>
        <w:jc w:val="both"/>
        <w:rPr>
          <w:rFonts w:eastAsia="仿宋_GB2312"/>
          <w:sz w:val="28"/>
          <w:szCs w:val="28"/>
        </w:rPr>
      </w:pPr>
      <w:r>
        <w:rPr>
          <w:rFonts w:eastAsia="仿宋_GB2312"/>
          <w:sz w:val="28"/>
          <w:szCs w:val="28"/>
        </w:rPr>
        <w:t>抄送：（被申请人）、（第三人）</w:t>
      </w:r>
    </w:p>
    <w:p>
      <w:pPr>
        <w:spacing w:line="570" w:lineRule="exact"/>
        <w:ind w:right="628"/>
        <w:jc w:val="center"/>
        <w:outlineLvl w:val="0"/>
        <w:rPr>
          <w:rFonts w:eastAsia="方正小标宋简体"/>
          <w:bCs/>
          <w:sz w:val="44"/>
          <w:szCs w:val="44"/>
        </w:rPr>
      </w:pPr>
      <w:r>
        <w:rPr>
          <w:rFonts w:eastAsia="仿宋_GB2312"/>
          <w:sz w:val="32"/>
          <w:szCs w:val="32"/>
        </w:rPr>
        <w:br w:type="page"/>
      </w:r>
      <w:bookmarkStart w:id="23" w:name="_Toc5857"/>
      <w:r>
        <w:rPr>
          <w:rFonts w:eastAsia="方正小标宋简体"/>
          <w:bCs/>
          <w:sz w:val="44"/>
          <w:szCs w:val="44"/>
        </w:rPr>
        <w:t>（行政裁决机关名称）</w:t>
      </w:r>
      <w:bookmarkEnd w:id="23"/>
    </w:p>
    <w:p>
      <w:pPr>
        <w:spacing w:line="570" w:lineRule="exact"/>
        <w:ind w:right="628"/>
        <w:jc w:val="center"/>
        <w:outlineLvl w:val="0"/>
        <w:rPr>
          <w:rFonts w:eastAsia="方正小标宋简体"/>
          <w:bCs/>
          <w:sz w:val="44"/>
          <w:szCs w:val="44"/>
        </w:rPr>
      </w:pPr>
      <w:bookmarkStart w:id="24" w:name="_Toc8903"/>
      <w:r>
        <w:rPr>
          <w:rFonts w:eastAsia="方正小标宋简体"/>
          <w:bCs/>
          <w:sz w:val="44"/>
          <w:szCs w:val="44"/>
        </w:rPr>
        <w:t>行政裁决终止决定书</w:t>
      </w:r>
      <w:bookmarkEnd w:id="24"/>
    </w:p>
    <w:p>
      <w:pPr>
        <w:spacing w:line="570" w:lineRule="exact"/>
        <w:ind w:firstLine="640" w:firstLineChars="200"/>
        <w:jc w:val="right"/>
        <w:rPr>
          <w:rFonts w:eastAsia="仿宋_GB2312"/>
          <w:sz w:val="32"/>
          <w:szCs w:val="32"/>
        </w:rPr>
      </w:pPr>
      <w:r>
        <w:rPr>
          <w:rFonts w:eastAsia="仿宋_GB2312"/>
          <w:sz w:val="32"/>
          <w:szCs w:val="32"/>
        </w:rPr>
        <w:t>**裁终〔20**〕**号</w:t>
      </w:r>
    </w:p>
    <w:p>
      <w:pPr>
        <w:tabs>
          <w:tab w:val="center" w:pos="4507"/>
        </w:tabs>
        <w:spacing w:line="570" w:lineRule="exact"/>
        <w:ind w:left="420" w:leftChars="200" w:firstLine="640" w:firstLineChars="200"/>
        <w:jc w:val="both"/>
        <w:rPr>
          <w:rFonts w:eastAsia="仿宋_GB2312"/>
          <w:sz w:val="32"/>
          <w:szCs w:val="32"/>
        </w:rPr>
      </w:pPr>
    </w:p>
    <w:p>
      <w:pPr>
        <w:spacing w:line="570" w:lineRule="exact"/>
        <w:ind w:firstLine="640" w:firstLineChars="200"/>
        <w:jc w:val="both"/>
        <w:rPr>
          <w:rFonts w:eastAsia="仿宋_GB2312"/>
          <w:spacing w:val="8"/>
          <w:sz w:val="32"/>
          <w:szCs w:val="32"/>
          <w:u w:val="single"/>
        </w:rPr>
      </w:pPr>
      <w:r>
        <w:rPr>
          <w:rFonts w:eastAsia="仿宋_GB2312"/>
          <w:sz w:val="32"/>
          <w:szCs w:val="32"/>
        </w:rPr>
        <w:t>申请人：（</w:t>
      </w:r>
      <w:r>
        <w:rPr>
          <w:rFonts w:eastAsia="仿宋_GB2312"/>
          <w:spacing w:val="8"/>
          <w:sz w:val="32"/>
          <w:szCs w:val="32"/>
          <w:u w:val="single"/>
        </w:rPr>
        <w:t>姓名、性别、年龄、民族、职业、地址、联系电话或者法人或其他组织的名称、地址、法定代表人的姓名、职务、联系方式。）</w:t>
      </w:r>
    </w:p>
    <w:p>
      <w:pPr>
        <w:spacing w:line="570" w:lineRule="exact"/>
        <w:ind w:firstLine="640" w:firstLineChars="200"/>
        <w:jc w:val="both"/>
        <w:rPr>
          <w:rFonts w:eastAsia="仿宋_GB2312"/>
          <w:sz w:val="32"/>
          <w:szCs w:val="32"/>
          <w:u w:val="single"/>
        </w:rPr>
      </w:pPr>
      <w:r>
        <w:rPr>
          <w:rFonts w:eastAsia="仿宋_GB2312"/>
          <w:sz w:val="32"/>
          <w:szCs w:val="32"/>
        </w:rPr>
        <w:t>委托代理人：</w:t>
      </w:r>
      <w:r>
        <w:rPr>
          <w:rFonts w:eastAsia="仿宋_GB2312"/>
          <w:sz w:val="32"/>
          <w:szCs w:val="32"/>
          <w:u w:val="single"/>
        </w:rPr>
        <w:t>（姓名、性别、出生年月、民族、职业、地址、联系电话或姓名、工作单位及职务。）</w:t>
      </w:r>
    </w:p>
    <w:p>
      <w:pPr>
        <w:spacing w:line="570" w:lineRule="exact"/>
        <w:ind w:firstLine="640" w:firstLineChars="200"/>
        <w:jc w:val="both"/>
        <w:rPr>
          <w:rFonts w:eastAsia="仿宋_GB2312"/>
          <w:sz w:val="32"/>
          <w:szCs w:val="32"/>
          <w:u w:val="single"/>
        </w:rPr>
      </w:pPr>
      <w:r>
        <w:rPr>
          <w:rFonts w:eastAsia="仿宋_GB2312"/>
          <w:sz w:val="32"/>
          <w:szCs w:val="32"/>
        </w:rPr>
        <w:t>被申请人：</w:t>
      </w:r>
      <w:r>
        <w:rPr>
          <w:rFonts w:eastAsia="仿宋_GB2312"/>
          <w:sz w:val="32"/>
          <w:szCs w:val="32"/>
          <w:u w:val="single"/>
        </w:rPr>
        <w:t>（</w:t>
      </w:r>
      <w:r>
        <w:rPr>
          <w:rFonts w:eastAsia="仿宋_GB2312"/>
          <w:spacing w:val="8"/>
          <w:sz w:val="32"/>
          <w:szCs w:val="32"/>
          <w:u w:val="single"/>
        </w:rPr>
        <w:t>姓名、性别、年龄、民族、职业、地址、联系电话或者法人或其他组织的名称、地址、法定代表人的姓名、职务、联系方式。）</w:t>
      </w:r>
    </w:p>
    <w:p>
      <w:pPr>
        <w:spacing w:line="570" w:lineRule="exact"/>
        <w:ind w:firstLine="640" w:firstLineChars="200"/>
        <w:jc w:val="both"/>
        <w:rPr>
          <w:rFonts w:eastAsia="仿宋_GB2312"/>
          <w:sz w:val="32"/>
          <w:szCs w:val="32"/>
          <w:u w:val="single"/>
        </w:rPr>
      </w:pPr>
      <w:r>
        <w:rPr>
          <w:rFonts w:eastAsia="仿宋_GB2312"/>
          <w:sz w:val="32"/>
          <w:szCs w:val="32"/>
        </w:rPr>
        <w:t>委托代理人：</w:t>
      </w:r>
      <w:r>
        <w:rPr>
          <w:rFonts w:eastAsia="仿宋_GB2312"/>
          <w:sz w:val="32"/>
          <w:szCs w:val="32"/>
          <w:u w:val="single"/>
        </w:rPr>
        <w:t>（姓名、性别、出生年月、民族、职业、地址、联系电话或姓名、工作单位及职务。）</w:t>
      </w:r>
    </w:p>
    <w:p>
      <w:pPr>
        <w:spacing w:line="570" w:lineRule="exact"/>
        <w:ind w:firstLine="640" w:firstLineChars="200"/>
        <w:jc w:val="both"/>
        <w:rPr>
          <w:rFonts w:eastAsia="仿宋_GB2312"/>
          <w:sz w:val="32"/>
          <w:szCs w:val="32"/>
        </w:rPr>
      </w:pPr>
      <w:r>
        <w:rPr>
          <w:rFonts w:eastAsia="仿宋_GB2312"/>
          <w:sz w:val="32"/>
          <w:szCs w:val="32"/>
        </w:rPr>
        <w:t>申请人与被申请人就</w:t>
      </w:r>
      <w:r>
        <w:rPr>
          <w:rFonts w:eastAsia="仿宋_GB2312"/>
          <w:sz w:val="32"/>
          <w:szCs w:val="32"/>
          <w:u w:val="single"/>
        </w:rPr>
        <w:t xml:space="preserve">             </w:t>
      </w:r>
      <w:r>
        <w:rPr>
          <w:rFonts w:eastAsia="仿宋_GB2312"/>
          <w:sz w:val="32"/>
          <w:szCs w:val="32"/>
        </w:rPr>
        <w:t>存在争议，与20**年**月**日向我机关提出行政裁决申请。本机关已依法予以受理。</w:t>
      </w:r>
    </w:p>
    <w:p>
      <w:pPr>
        <w:spacing w:line="570" w:lineRule="exact"/>
        <w:ind w:firstLine="640" w:firstLineChars="200"/>
        <w:jc w:val="both"/>
        <w:rPr>
          <w:rFonts w:eastAsia="仿宋_GB2312"/>
          <w:sz w:val="32"/>
          <w:szCs w:val="32"/>
        </w:rPr>
      </w:pPr>
      <w:r>
        <w:rPr>
          <w:rFonts w:eastAsia="仿宋_GB2312"/>
          <w:sz w:val="32"/>
          <w:szCs w:val="32"/>
        </w:rPr>
        <w:t>行政裁决期间，因（《</w:t>
      </w:r>
      <w:r>
        <w:rPr>
          <w:rFonts w:hint="eastAsia" w:eastAsia="仿宋_GB2312"/>
          <w:sz w:val="32"/>
          <w:szCs w:val="32"/>
          <w:lang w:eastAsia="zh-CN"/>
        </w:rPr>
        <w:t>泉州</w:t>
      </w:r>
      <w:r>
        <w:rPr>
          <w:rFonts w:eastAsia="仿宋_GB2312"/>
          <w:sz w:val="32"/>
          <w:szCs w:val="32"/>
        </w:rPr>
        <w:t>市行政裁决程序规定》第十五条第一款第*项规定情形的事实认定）。根据《</w:t>
      </w:r>
      <w:r>
        <w:rPr>
          <w:rFonts w:hint="eastAsia" w:eastAsia="仿宋_GB2312"/>
          <w:sz w:val="32"/>
          <w:szCs w:val="32"/>
          <w:lang w:eastAsia="zh-CN"/>
        </w:rPr>
        <w:t>泉州</w:t>
      </w:r>
      <w:r>
        <w:rPr>
          <w:rFonts w:eastAsia="仿宋_GB2312"/>
          <w:sz w:val="32"/>
          <w:szCs w:val="32"/>
        </w:rPr>
        <w:t>市行政裁决程序规定》第十五条的规定，决定终止行政裁决。</w:t>
      </w:r>
    </w:p>
    <w:p>
      <w:pPr>
        <w:spacing w:line="570" w:lineRule="exact"/>
        <w:ind w:firstLine="640" w:firstLineChars="200"/>
        <w:jc w:val="both"/>
        <w:rPr>
          <w:rFonts w:eastAsia="仿宋_GB2312"/>
          <w:sz w:val="32"/>
          <w:szCs w:val="32"/>
        </w:rPr>
      </w:pPr>
      <w:bookmarkStart w:id="25" w:name="_Toc28149"/>
    </w:p>
    <w:p>
      <w:pPr>
        <w:pStyle w:val="2"/>
      </w:pPr>
    </w:p>
    <w:p>
      <w:pPr>
        <w:spacing w:line="570" w:lineRule="exact"/>
        <w:ind w:firstLine="640" w:firstLineChars="200"/>
        <w:jc w:val="both"/>
        <w:rPr>
          <w:rFonts w:eastAsia="仿宋_GB2312"/>
          <w:sz w:val="32"/>
          <w:szCs w:val="32"/>
        </w:rPr>
      </w:pPr>
      <w:r>
        <w:rPr>
          <w:rFonts w:eastAsia="仿宋_GB2312"/>
          <w:sz w:val="32"/>
          <w:szCs w:val="32"/>
        </w:rPr>
        <w:t xml:space="preserve">                   </w:t>
      </w:r>
      <w:r>
        <w:rPr>
          <w:rFonts w:hint="eastAsia" w:eastAsia="仿宋_GB2312"/>
          <w:sz w:val="32"/>
          <w:szCs w:val="32"/>
          <w:lang w:val="en-US" w:eastAsia="zh-CN"/>
        </w:rPr>
        <w:t xml:space="preserve">   </w:t>
      </w:r>
      <w:r>
        <w:rPr>
          <w:rFonts w:eastAsia="仿宋_GB2312"/>
          <w:sz w:val="32"/>
          <w:szCs w:val="32"/>
        </w:rPr>
        <w:t>（行政裁决机关印章）</w:t>
      </w:r>
    </w:p>
    <w:p>
      <w:pPr>
        <w:spacing w:line="570" w:lineRule="exact"/>
        <w:ind w:firstLine="640" w:firstLineChars="200"/>
        <w:jc w:val="both"/>
        <w:outlineLvl w:val="0"/>
        <w:rPr>
          <w:rFonts w:eastAsia="仿宋_GB2312"/>
          <w:sz w:val="32"/>
          <w:szCs w:val="32"/>
        </w:rPr>
      </w:pPr>
      <w:r>
        <w:rPr>
          <w:rFonts w:eastAsia="仿宋_GB2312"/>
          <w:sz w:val="32"/>
          <w:szCs w:val="32"/>
        </w:rPr>
        <w:t xml:space="preserve">                 </w:t>
      </w:r>
      <w:r>
        <w:rPr>
          <w:rFonts w:hint="eastAsia" w:eastAsia="仿宋_GB2312"/>
          <w:sz w:val="32"/>
          <w:szCs w:val="32"/>
          <w:lang w:val="en-US" w:eastAsia="zh-CN"/>
        </w:rPr>
        <w:t xml:space="preserve">     </w:t>
      </w:r>
      <w:r>
        <w:rPr>
          <w:rFonts w:eastAsia="仿宋_GB2312"/>
          <w:sz w:val="32"/>
          <w:szCs w:val="32"/>
        </w:rPr>
        <w:t xml:space="preserve">  </w:t>
      </w:r>
      <w:r>
        <w:rPr>
          <w:rFonts w:hAnsi="仿宋_GB2312" w:eastAsia="仿宋_GB2312"/>
          <w:sz w:val="32"/>
          <w:szCs w:val="32"/>
        </w:rPr>
        <w:t>二</w:t>
      </w:r>
      <w:r>
        <w:rPr>
          <w:rFonts w:hint="eastAsia" w:ascii="仿宋_GB2312" w:eastAsia="仿宋_GB2312"/>
          <w:sz w:val="32"/>
          <w:szCs w:val="32"/>
        </w:rPr>
        <w:t>○</w:t>
      </w:r>
      <w:r>
        <w:rPr>
          <w:rFonts w:eastAsia="仿宋_GB2312"/>
          <w:sz w:val="32"/>
          <w:szCs w:val="32"/>
        </w:rPr>
        <w:t>**</w:t>
      </w:r>
      <w:r>
        <w:rPr>
          <w:rFonts w:hAnsi="仿宋_GB2312" w:eastAsia="仿宋_GB2312"/>
          <w:sz w:val="32"/>
          <w:szCs w:val="32"/>
        </w:rPr>
        <w:t>年</w:t>
      </w:r>
      <w:r>
        <w:rPr>
          <w:rFonts w:eastAsia="仿宋_GB2312"/>
          <w:sz w:val="32"/>
          <w:szCs w:val="32"/>
        </w:rPr>
        <w:t>**</w:t>
      </w:r>
      <w:r>
        <w:rPr>
          <w:rFonts w:hAnsi="仿宋_GB2312" w:eastAsia="仿宋_GB2312"/>
          <w:sz w:val="32"/>
          <w:szCs w:val="32"/>
        </w:rPr>
        <w:t>月</w:t>
      </w:r>
      <w:r>
        <w:rPr>
          <w:rFonts w:eastAsia="仿宋_GB2312"/>
          <w:sz w:val="32"/>
          <w:szCs w:val="32"/>
        </w:rPr>
        <w:t>**</w:t>
      </w:r>
      <w:r>
        <w:rPr>
          <w:rFonts w:hAnsi="仿宋_GB2312" w:eastAsia="仿宋_GB2312"/>
          <w:sz w:val="32"/>
          <w:szCs w:val="32"/>
        </w:rPr>
        <w:t>日</w:t>
      </w:r>
    </w:p>
    <w:p>
      <w:pPr>
        <w:spacing w:line="570" w:lineRule="exact"/>
        <w:ind w:right="628"/>
        <w:jc w:val="center"/>
        <w:outlineLvl w:val="0"/>
        <w:rPr>
          <w:rFonts w:eastAsia="方正小标宋简体"/>
          <w:bCs/>
          <w:sz w:val="44"/>
          <w:szCs w:val="44"/>
        </w:rPr>
      </w:pPr>
      <w:r>
        <w:rPr>
          <w:rFonts w:eastAsia="方正小标宋简体"/>
          <w:bCs/>
          <w:sz w:val="44"/>
          <w:szCs w:val="44"/>
        </w:rPr>
        <w:br w:type="page"/>
      </w:r>
      <w:r>
        <w:rPr>
          <w:rFonts w:eastAsia="方正小标宋简体"/>
          <w:bCs/>
          <w:sz w:val="44"/>
          <w:szCs w:val="44"/>
        </w:rPr>
        <w:t>（行政裁决机关名称）</w:t>
      </w:r>
      <w:bookmarkEnd w:id="25"/>
    </w:p>
    <w:p>
      <w:pPr>
        <w:spacing w:line="570" w:lineRule="exact"/>
        <w:ind w:right="628"/>
        <w:jc w:val="center"/>
        <w:outlineLvl w:val="0"/>
        <w:rPr>
          <w:rFonts w:eastAsia="方正小标宋简体"/>
          <w:bCs/>
          <w:sz w:val="44"/>
          <w:szCs w:val="44"/>
        </w:rPr>
      </w:pPr>
      <w:bookmarkStart w:id="26" w:name="_Toc742"/>
      <w:r>
        <w:rPr>
          <w:rFonts w:eastAsia="方正小标宋简体"/>
          <w:bCs/>
          <w:sz w:val="44"/>
          <w:szCs w:val="44"/>
        </w:rPr>
        <w:t>行政裁决听证通知书</w:t>
      </w:r>
      <w:bookmarkEnd w:id="26"/>
    </w:p>
    <w:p>
      <w:pPr>
        <w:spacing w:line="570" w:lineRule="exact"/>
        <w:ind w:firstLine="640" w:firstLineChars="200"/>
        <w:jc w:val="right"/>
        <w:rPr>
          <w:rFonts w:eastAsia="仿宋_GB2312"/>
          <w:sz w:val="32"/>
          <w:szCs w:val="32"/>
        </w:rPr>
      </w:pPr>
      <w:r>
        <w:rPr>
          <w:rFonts w:eastAsia="仿宋_GB2312"/>
          <w:sz w:val="32"/>
          <w:szCs w:val="32"/>
        </w:rPr>
        <w:t>**裁听〔20**〕**号</w:t>
      </w:r>
    </w:p>
    <w:p>
      <w:pPr>
        <w:spacing w:line="570" w:lineRule="exact"/>
        <w:ind w:firstLine="640" w:firstLineChars="200"/>
        <w:jc w:val="both"/>
        <w:rPr>
          <w:rFonts w:eastAsia="仿宋_GB2312"/>
          <w:sz w:val="32"/>
          <w:szCs w:val="32"/>
          <w:u w:val="single"/>
        </w:rPr>
      </w:pPr>
    </w:p>
    <w:p>
      <w:pPr>
        <w:spacing w:line="570" w:lineRule="exact"/>
        <w:jc w:val="both"/>
        <w:rPr>
          <w:rFonts w:eastAsia="仿宋_GB2312"/>
          <w:sz w:val="32"/>
          <w:szCs w:val="32"/>
        </w:rPr>
      </w:pPr>
      <w:r>
        <w:rPr>
          <w:rFonts w:eastAsia="仿宋_GB2312"/>
          <w:sz w:val="32"/>
          <w:szCs w:val="32"/>
        </w:rPr>
        <w:t>（当事人）：</w:t>
      </w:r>
    </w:p>
    <w:p>
      <w:pPr>
        <w:spacing w:line="570" w:lineRule="exact"/>
        <w:ind w:firstLine="640" w:firstLineChars="200"/>
        <w:jc w:val="both"/>
        <w:rPr>
          <w:rFonts w:eastAsia="仿宋_GB2312"/>
          <w:sz w:val="32"/>
          <w:szCs w:val="32"/>
        </w:rPr>
      </w:pPr>
      <w:r>
        <w:rPr>
          <w:rFonts w:eastAsia="仿宋_GB2312"/>
          <w:sz w:val="32"/>
          <w:szCs w:val="32"/>
        </w:rPr>
        <w:t>（申请人）与（被申请人）就</w:t>
      </w:r>
      <w:r>
        <w:rPr>
          <w:rFonts w:eastAsia="仿宋_GB2312"/>
          <w:sz w:val="32"/>
          <w:szCs w:val="32"/>
          <w:u w:val="single"/>
        </w:rPr>
        <w:t xml:space="preserve">            </w:t>
      </w:r>
      <w:r>
        <w:rPr>
          <w:rFonts w:eastAsia="仿宋_GB2312"/>
          <w:sz w:val="32"/>
          <w:szCs w:val="32"/>
        </w:rPr>
        <w:t>存在争议提出的行政裁决申请，本机关已依法予以受理。根据《</w:t>
      </w:r>
      <w:r>
        <w:rPr>
          <w:rFonts w:hint="eastAsia" w:eastAsia="仿宋_GB2312"/>
          <w:sz w:val="32"/>
          <w:szCs w:val="32"/>
          <w:lang w:eastAsia="zh-CN"/>
        </w:rPr>
        <w:t>泉州</w:t>
      </w:r>
      <w:r>
        <w:rPr>
          <w:rFonts w:eastAsia="仿宋_GB2312"/>
          <w:sz w:val="32"/>
          <w:szCs w:val="32"/>
        </w:rPr>
        <w:t>市行政裁决程序规定》第十二条的规定，本机关决定于</w:t>
      </w:r>
      <w:r>
        <w:rPr>
          <w:rFonts w:eastAsia="仿宋_GB2312"/>
          <w:sz w:val="32"/>
          <w:szCs w:val="32"/>
          <w:u w:val="single"/>
        </w:rPr>
        <w:t>（时间）</w:t>
      </w:r>
      <w:r>
        <w:rPr>
          <w:rFonts w:eastAsia="仿宋_GB2312"/>
          <w:sz w:val="32"/>
          <w:szCs w:val="32"/>
        </w:rPr>
        <w:t>在</w:t>
      </w:r>
      <w:r>
        <w:rPr>
          <w:rFonts w:eastAsia="仿宋_GB2312"/>
          <w:sz w:val="32"/>
          <w:szCs w:val="32"/>
          <w:u w:val="single"/>
        </w:rPr>
        <w:t>（地点）</w:t>
      </w:r>
      <w:r>
        <w:rPr>
          <w:rFonts w:eastAsia="仿宋_GB2312"/>
          <w:sz w:val="32"/>
          <w:szCs w:val="32"/>
        </w:rPr>
        <w:t>举行该案的听证会。本次听证会由</w:t>
      </w:r>
      <w:r>
        <w:rPr>
          <w:rFonts w:eastAsia="仿宋_GB2312"/>
          <w:sz w:val="32"/>
          <w:szCs w:val="32"/>
          <w:u w:val="single"/>
        </w:rPr>
        <w:t xml:space="preserve">       </w:t>
      </w:r>
      <w:r>
        <w:rPr>
          <w:rFonts w:eastAsia="仿宋_GB2312"/>
          <w:sz w:val="32"/>
          <w:szCs w:val="32"/>
        </w:rPr>
        <w:t>担任主持人，请你（你们，你单位）届时凭本通知书参加，若无故缺席，视为放弃听证的权利。</w:t>
      </w:r>
    </w:p>
    <w:p>
      <w:pPr>
        <w:spacing w:line="570" w:lineRule="exact"/>
        <w:ind w:firstLine="640" w:firstLineChars="200"/>
        <w:jc w:val="both"/>
        <w:rPr>
          <w:rFonts w:eastAsia="仿宋_GB2312"/>
          <w:sz w:val="32"/>
          <w:szCs w:val="32"/>
        </w:rPr>
      </w:pPr>
      <w:r>
        <w:rPr>
          <w:rFonts w:eastAsia="仿宋_GB2312"/>
          <w:sz w:val="32"/>
          <w:szCs w:val="32"/>
        </w:rPr>
        <w:t>申请延期举行的，应在20**年*月*日前向本机关提出，由本机关决定是否延期。</w:t>
      </w:r>
    </w:p>
    <w:p>
      <w:pPr>
        <w:spacing w:line="570" w:lineRule="exact"/>
        <w:ind w:firstLine="640" w:firstLineChars="200"/>
        <w:jc w:val="both"/>
        <w:rPr>
          <w:rFonts w:eastAsia="仿宋_GB2312"/>
          <w:sz w:val="32"/>
          <w:szCs w:val="32"/>
        </w:rPr>
      </w:pPr>
      <w:r>
        <w:rPr>
          <w:rFonts w:eastAsia="仿宋_GB2312"/>
          <w:sz w:val="32"/>
          <w:szCs w:val="32"/>
        </w:rPr>
        <w:t>请参加人员：1、携带本人身份证明；2、提交相关证据材料；3、通知有关人员出席作证；4、如委托他人参加听证的，应提交委托人的授权委托书，委托书应注明委托事项、权限和期限；5、如申请主持人回避的，应提出书面申请并说明理由。</w:t>
      </w:r>
    </w:p>
    <w:p>
      <w:pPr>
        <w:spacing w:line="570" w:lineRule="exact"/>
        <w:ind w:firstLine="640" w:firstLineChars="200"/>
        <w:jc w:val="both"/>
        <w:rPr>
          <w:rFonts w:eastAsia="仿宋_GB2312"/>
          <w:sz w:val="32"/>
          <w:szCs w:val="32"/>
        </w:rPr>
      </w:pPr>
      <w:r>
        <w:rPr>
          <w:rFonts w:eastAsia="仿宋_GB2312"/>
          <w:sz w:val="32"/>
          <w:szCs w:val="32"/>
        </w:rPr>
        <w:t xml:space="preserve">联系人：**　　　　联系电话：****** </w:t>
      </w:r>
    </w:p>
    <w:p>
      <w:pPr>
        <w:spacing w:line="570" w:lineRule="exact"/>
        <w:ind w:firstLine="640" w:firstLineChars="200"/>
        <w:jc w:val="both"/>
        <w:rPr>
          <w:rFonts w:eastAsia="仿宋_GB2312"/>
          <w:sz w:val="32"/>
          <w:szCs w:val="32"/>
        </w:rPr>
      </w:pPr>
      <w:r>
        <w:rPr>
          <w:rFonts w:eastAsia="仿宋_GB2312"/>
          <w:sz w:val="32"/>
          <w:szCs w:val="32"/>
        </w:rPr>
        <w:t xml:space="preserve">             </w:t>
      </w:r>
    </w:p>
    <w:p>
      <w:pPr>
        <w:spacing w:line="570" w:lineRule="exact"/>
        <w:ind w:firstLine="640" w:firstLineChars="200"/>
        <w:jc w:val="both"/>
        <w:rPr>
          <w:rFonts w:eastAsia="仿宋_GB2312"/>
          <w:sz w:val="32"/>
          <w:szCs w:val="32"/>
        </w:rPr>
      </w:pPr>
    </w:p>
    <w:p>
      <w:pPr>
        <w:spacing w:line="570" w:lineRule="exact"/>
        <w:ind w:firstLine="640" w:firstLineChars="200"/>
        <w:jc w:val="both"/>
        <w:rPr>
          <w:rFonts w:eastAsia="仿宋_GB2312"/>
          <w:sz w:val="32"/>
          <w:szCs w:val="32"/>
        </w:rPr>
      </w:pPr>
      <w:r>
        <w:rPr>
          <w:rFonts w:eastAsia="仿宋_GB2312"/>
          <w:sz w:val="32"/>
          <w:szCs w:val="32"/>
        </w:rPr>
        <w:t xml:space="preserve">                 </w:t>
      </w:r>
      <w:r>
        <w:rPr>
          <w:rFonts w:hint="eastAsia" w:eastAsia="仿宋_GB2312"/>
          <w:sz w:val="32"/>
          <w:szCs w:val="32"/>
          <w:lang w:val="en-US" w:eastAsia="zh-CN"/>
        </w:rPr>
        <w:t xml:space="preserve">    </w:t>
      </w:r>
      <w:r>
        <w:rPr>
          <w:rFonts w:eastAsia="仿宋_GB2312"/>
          <w:sz w:val="32"/>
          <w:szCs w:val="32"/>
        </w:rPr>
        <w:t xml:space="preserve">  （行政裁决机关印章）</w:t>
      </w:r>
    </w:p>
    <w:p>
      <w:pPr>
        <w:spacing w:line="570" w:lineRule="exact"/>
        <w:ind w:firstLine="640" w:firstLineChars="200"/>
        <w:jc w:val="both"/>
        <w:outlineLvl w:val="0"/>
        <w:rPr>
          <w:rFonts w:eastAsia="仿宋_GB2312"/>
          <w:sz w:val="32"/>
          <w:szCs w:val="32"/>
        </w:rPr>
      </w:pPr>
      <w:r>
        <w:rPr>
          <w:rFonts w:eastAsia="仿宋_GB2312"/>
          <w:sz w:val="32"/>
          <w:szCs w:val="32"/>
        </w:rPr>
        <w:t xml:space="preserve">                  </w:t>
      </w:r>
      <w:r>
        <w:rPr>
          <w:rFonts w:hint="eastAsia" w:eastAsia="仿宋_GB2312"/>
          <w:sz w:val="32"/>
          <w:szCs w:val="32"/>
          <w:lang w:val="en-US" w:eastAsia="zh-CN"/>
        </w:rPr>
        <w:t xml:space="preserve">      </w:t>
      </w:r>
      <w:r>
        <w:rPr>
          <w:rFonts w:eastAsia="仿宋_GB2312"/>
          <w:sz w:val="32"/>
          <w:szCs w:val="32"/>
        </w:rPr>
        <w:t xml:space="preserve"> </w:t>
      </w:r>
      <w:r>
        <w:rPr>
          <w:rFonts w:hAnsi="仿宋_GB2312" w:eastAsia="仿宋_GB2312"/>
          <w:sz w:val="32"/>
          <w:szCs w:val="32"/>
        </w:rPr>
        <w:t>二</w:t>
      </w:r>
      <w:r>
        <w:rPr>
          <w:rFonts w:hint="eastAsia" w:ascii="仿宋_GB2312" w:eastAsia="仿宋_GB2312"/>
          <w:sz w:val="32"/>
          <w:szCs w:val="32"/>
        </w:rPr>
        <w:t>○</w:t>
      </w:r>
      <w:r>
        <w:rPr>
          <w:rFonts w:eastAsia="仿宋_GB2312"/>
          <w:sz w:val="32"/>
          <w:szCs w:val="32"/>
        </w:rPr>
        <w:t>**</w:t>
      </w:r>
      <w:r>
        <w:rPr>
          <w:rFonts w:hAnsi="仿宋_GB2312" w:eastAsia="仿宋_GB2312"/>
          <w:sz w:val="32"/>
          <w:szCs w:val="32"/>
        </w:rPr>
        <w:t>年</w:t>
      </w:r>
      <w:r>
        <w:rPr>
          <w:rFonts w:eastAsia="仿宋_GB2312"/>
          <w:sz w:val="32"/>
          <w:szCs w:val="32"/>
        </w:rPr>
        <w:t>**</w:t>
      </w:r>
      <w:r>
        <w:rPr>
          <w:rFonts w:hAnsi="仿宋_GB2312" w:eastAsia="仿宋_GB2312"/>
          <w:sz w:val="32"/>
          <w:szCs w:val="32"/>
        </w:rPr>
        <w:t>月</w:t>
      </w:r>
      <w:r>
        <w:rPr>
          <w:rFonts w:eastAsia="仿宋_GB2312"/>
          <w:sz w:val="32"/>
          <w:szCs w:val="32"/>
        </w:rPr>
        <w:t>**</w:t>
      </w:r>
      <w:r>
        <w:rPr>
          <w:rFonts w:hAnsi="仿宋_GB2312" w:eastAsia="仿宋_GB2312"/>
          <w:sz w:val="32"/>
          <w:szCs w:val="32"/>
        </w:rPr>
        <w:t>日</w:t>
      </w:r>
    </w:p>
    <w:p>
      <w:pPr>
        <w:spacing w:line="570" w:lineRule="exact"/>
        <w:ind w:right="628"/>
        <w:jc w:val="center"/>
        <w:outlineLvl w:val="0"/>
        <w:rPr>
          <w:rFonts w:eastAsia="方正小标宋简体"/>
          <w:bCs/>
          <w:sz w:val="44"/>
          <w:szCs w:val="44"/>
        </w:rPr>
      </w:pPr>
      <w:r>
        <w:rPr>
          <w:rFonts w:eastAsia="仿宋_GB2312"/>
          <w:b/>
          <w:sz w:val="32"/>
          <w:szCs w:val="32"/>
        </w:rPr>
        <w:br w:type="page"/>
      </w:r>
      <w:bookmarkStart w:id="27" w:name="_Toc19023"/>
      <w:r>
        <w:rPr>
          <w:rFonts w:eastAsia="方正小标宋简体"/>
          <w:bCs/>
          <w:sz w:val="44"/>
          <w:szCs w:val="44"/>
        </w:rPr>
        <w:t>（行政裁决机关名称）</w:t>
      </w:r>
      <w:bookmarkEnd w:id="27"/>
    </w:p>
    <w:p>
      <w:pPr>
        <w:spacing w:line="570" w:lineRule="exact"/>
        <w:ind w:right="628"/>
        <w:jc w:val="center"/>
        <w:outlineLvl w:val="0"/>
        <w:rPr>
          <w:rFonts w:eastAsia="方正小标宋简体"/>
          <w:bCs/>
          <w:sz w:val="44"/>
          <w:szCs w:val="44"/>
        </w:rPr>
      </w:pPr>
      <w:bookmarkStart w:id="28" w:name="_Toc8787"/>
      <w:r>
        <w:rPr>
          <w:rFonts w:eastAsia="方正小标宋简体"/>
          <w:bCs/>
          <w:sz w:val="44"/>
          <w:szCs w:val="44"/>
        </w:rPr>
        <w:t>行政裁决决定延期通知书</w:t>
      </w:r>
      <w:bookmarkEnd w:id="28"/>
    </w:p>
    <w:p>
      <w:pPr>
        <w:spacing w:line="570" w:lineRule="exact"/>
        <w:ind w:firstLine="640" w:firstLineChars="200"/>
        <w:jc w:val="right"/>
        <w:rPr>
          <w:rFonts w:eastAsia="仿宋_GB2312"/>
          <w:sz w:val="32"/>
          <w:szCs w:val="32"/>
        </w:rPr>
      </w:pPr>
      <w:r>
        <w:rPr>
          <w:rFonts w:eastAsia="仿宋_GB2312"/>
          <w:sz w:val="32"/>
          <w:szCs w:val="32"/>
        </w:rPr>
        <w:t>**裁延〔20**〕**号</w:t>
      </w:r>
    </w:p>
    <w:p>
      <w:pPr>
        <w:spacing w:line="570" w:lineRule="exact"/>
        <w:ind w:firstLine="640" w:firstLineChars="200"/>
        <w:jc w:val="both"/>
        <w:rPr>
          <w:rFonts w:eastAsia="仿宋_GB2312"/>
          <w:sz w:val="32"/>
          <w:szCs w:val="32"/>
        </w:rPr>
      </w:pPr>
    </w:p>
    <w:p>
      <w:pPr>
        <w:spacing w:line="570" w:lineRule="exact"/>
        <w:jc w:val="both"/>
        <w:rPr>
          <w:rFonts w:eastAsia="仿宋_GB2312"/>
          <w:sz w:val="32"/>
          <w:szCs w:val="32"/>
        </w:rPr>
      </w:pPr>
      <w:r>
        <w:rPr>
          <w:rFonts w:eastAsia="仿宋_GB2312"/>
          <w:sz w:val="32"/>
          <w:szCs w:val="32"/>
        </w:rPr>
        <w:t>（申请人）：</w:t>
      </w:r>
    </w:p>
    <w:p>
      <w:pPr>
        <w:spacing w:line="570" w:lineRule="exact"/>
        <w:ind w:firstLine="640" w:firstLineChars="200"/>
        <w:jc w:val="both"/>
        <w:rPr>
          <w:rFonts w:eastAsia="仿宋_GB2312"/>
          <w:sz w:val="32"/>
          <w:szCs w:val="32"/>
        </w:rPr>
      </w:pPr>
      <w:r>
        <w:rPr>
          <w:rFonts w:eastAsia="仿宋_GB2312"/>
          <w:sz w:val="32"/>
          <w:szCs w:val="32"/>
        </w:rPr>
        <w:t>你（你们，你单位）与（被申请人）就</w:t>
      </w:r>
      <w:r>
        <w:rPr>
          <w:rFonts w:eastAsia="仿宋_GB2312"/>
          <w:sz w:val="32"/>
          <w:szCs w:val="32"/>
          <w:u w:val="single"/>
        </w:rPr>
        <w:t xml:space="preserve">            </w:t>
      </w:r>
      <w:r>
        <w:rPr>
          <w:rFonts w:eastAsia="仿宋_GB2312"/>
          <w:sz w:val="32"/>
          <w:szCs w:val="32"/>
        </w:rPr>
        <w:t>存在争议提出的行政裁决申请，本机关已依法予以受理。因本案情况复杂，不能在规定期限内作出行政裁决决定。根据《</w:t>
      </w:r>
      <w:r>
        <w:rPr>
          <w:rFonts w:hint="eastAsia" w:eastAsia="仿宋_GB2312"/>
          <w:sz w:val="32"/>
          <w:szCs w:val="32"/>
          <w:lang w:eastAsia="zh-CN"/>
        </w:rPr>
        <w:t>泉州</w:t>
      </w:r>
      <w:r>
        <w:rPr>
          <w:rFonts w:eastAsia="仿宋_GB2312"/>
          <w:sz w:val="32"/>
          <w:szCs w:val="32"/>
        </w:rPr>
        <w:t>市行政裁决程序规定》第十八条规定，行政裁决决定延期至20**年**月**日前作出。</w:t>
      </w:r>
    </w:p>
    <w:p>
      <w:pPr>
        <w:spacing w:line="570" w:lineRule="exact"/>
        <w:ind w:firstLine="640" w:firstLineChars="200"/>
        <w:jc w:val="both"/>
        <w:rPr>
          <w:rFonts w:eastAsia="仿宋_GB2312"/>
          <w:sz w:val="32"/>
          <w:szCs w:val="32"/>
        </w:rPr>
      </w:pPr>
      <w:r>
        <w:rPr>
          <w:rFonts w:eastAsia="仿宋_GB2312"/>
          <w:sz w:val="32"/>
          <w:szCs w:val="32"/>
        </w:rPr>
        <w:t>特此通知。</w:t>
      </w:r>
    </w:p>
    <w:p>
      <w:pPr>
        <w:spacing w:line="570" w:lineRule="exact"/>
        <w:ind w:firstLine="640" w:firstLineChars="200"/>
        <w:jc w:val="both"/>
        <w:rPr>
          <w:rFonts w:eastAsia="仿宋_GB2312"/>
          <w:sz w:val="32"/>
          <w:szCs w:val="32"/>
        </w:rPr>
      </w:pPr>
    </w:p>
    <w:p>
      <w:pPr>
        <w:pStyle w:val="2"/>
        <w:jc w:val="both"/>
      </w:pPr>
    </w:p>
    <w:p>
      <w:pPr>
        <w:spacing w:line="570" w:lineRule="exact"/>
        <w:ind w:firstLine="640" w:firstLineChars="200"/>
        <w:jc w:val="both"/>
        <w:rPr>
          <w:rFonts w:eastAsia="仿宋_GB2312"/>
          <w:sz w:val="32"/>
          <w:szCs w:val="32"/>
        </w:rPr>
      </w:pPr>
      <w:r>
        <w:rPr>
          <w:rFonts w:eastAsia="仿宋_GB2312"/>
          <w:sz w:val="32"/>
          <w:szCs w:val="32"/>
        </w:rPr>
        <w:t xml:space="preserve">                   </w:t>
      </w:r>
      <w:r>
        <w:rPr>
          <w:rFonts w:hint="eastAsia" w:eastAsia="仿宋_GB2312"/>
          <w:sz w:val="32"/>
          <w:szCs w:val="32"/>
          <w:lang w:val="en-US" w:eastAsia="zh-CN"/>
        </w:rPr>
        <w:t xml:space="preserve">    </w:t>
      </w:r>
      <w:r>
        <w:rPr>
          <w:rFonts w:eastAsia="仿宋_GB2312"/>
          <w:sz w:val="32"/>
          <w:szCs w:val="32"/>
        </w:rPr>
        <w:t>（行政裁决机关印章）</w:t>
      </w:r>
    </w:p>
    <w:p>
      <w:pPr>
        <w:spacing w:line="570" w:lineRule="exact"/>
        <w:ind w:firstLine="640" w:firstLineChars="200"/>
        <w:jc w:val="both"/>
        <w:outlineLvl w:val="0"/>
        <w:rPr>
          <w:rFonts w:eastAsia="仿宋_GB2312"/>
          <w:sz w:val="32"/>
          <w:szCs w:val="32"/>
        </w:rPr>
      </w:pPr>
      <w:r>
        <w:rPr>
          <w:rFonts w:eastAsia="仿宋_GB2312"/>
          <w:sz w:val="32"/>
          <w:szCs w:val="32"/>
        </w:rPr>
        <w:t xml:space="preserve">                   </w:t>
      </w:r>
      <w:r>
        <w:rPr>
          <w:rFonts w:hint="eastAsia" w:eastAsia="仿宋_GB2312"/>
          <w:sz w:val="32"/>
          <w:szCs w:val="32"/>
          <w:lang w:val="en-US" w:eastAsia="zh-CN"/>
        </w:rPr>
        <w:t xml:space="preserve">     </w:t>
      </w:r>
      <w:r>
        <w:rPr>
          <w:rFonts w:hAnsi="仿宋_GB2312" w:eastAsia="仿宋_GB2312"/>
          <w:sz w:val="32"/>
          <w:szCs w:val="32"/>
        </w:rPr>
        <w:t>二</w:t>
      </w:r>
      <w:r>
        <w:rPr>
          <w:rFonts w:hint="eastAsia" w:ascii="仿宋_GB2312" w:eastAsia="仿宋_GB2312"/>
          <w:sz w:val="32"/>
          <w:szCs w:val="32"/>
        </w:rPr>
        <w:t>○</w:t>
      </w:r>
      <w:r>
        <w:rPr>
          <w:rFonts w:eastAsia="仿宋_GB2312"/>
          <w:sz w:val="32"/>
          <w:szCs w:val="32"/>
        </w:rPr>
        <w:t>**</w:t>
      </w:r>
      <w:r>
        <w:rPr>
          <w:rFonts w:hAnsi="仿宋_GB2312" w:eastAsia="仿宋_GB2312"/>
          <w:sz w:val="32"/>
          <w:szCs w:val="32"/>
        </w:rPr>
        <w:t>年</w:t>
      </w:r>
      <w:r>
        <w:rPr>
          <w:rFonts w:eastAsia="仿宋_GB2312"/>
          <w:sz w:val="32"/>
          <w:szCs w:val="32"/>
        </w:rPr>
        <w:t>**</w:t>
      </w:r>
      <w:r>
        <w:rPr>
          <w:rFonts w:hAnsi="仿宋_GB2312" w:eastAsia="仿宋_GB2312"/>
          <w:sz w:val="32"/>
          <w:szCs w:val="32"/>
        </w:rPr>
        <w:t>月</w:t>
      </w:r>
      <w:r>
        <w:rPr>
          <w:rFonts w:eastAsia="仿宋_GB2312"/>
          <w:sz w:val="32"/>
          <w:szCs w:val="32"/>
        </w:rPr>
        <w:t>**</w:t>
      </w:r>
      <w:r>
        <w:rPr>
          <w:rFonts w:hAnsi="仿宋_GB2312" w:eastAsia="仿宋_GB2312"/>
          <w:sz w:val="32"/>
          <w:szCs w:val="32"/>
        </w:rPr>
        <w:t>日</w:t>
      </w:r>
    </w:p>
    <w:p>
      <w:pPr>
        <w:spacing w:line="570" w:lineRule="exact"/>
        <w:ind w:firstLine="640" w:firstLineChars="200"/>
        <w:jc w:val="both"/>
        <w:rPr>
          <w:rFonts w:eastAsia="仿宋_GB2312"/>
          <w:sz w:val="32"/>
          <w:szCs w:val="32"/>
        </w:rPr>
      </w:pPr>
    </w:p>
    <w:p>
      <w:pPr>
        <w:spacing w:line="570" w:lineRule="exact"/>
        <w:ind w:firstLine="640" w:firstLineChars="200"/>
        <w:jc w:val="both"/>
        <w:rPr>
          <w:rFonts w:eastAsia="仿宋_GB2312"/>
          <w:sz w:val="32"/>
          <w:szCs w:val="32"/>
        </w:rPr>
      </w:pPr>
    </w:p>
    <w:p>
      <w:pPr>
        <w:spacing w:line="570" w:lineRule="exact"/>
        <w:ind w:firstLine="640" w:firstLineChars="200"/>
        <w:jc w:val="both"/>
        <w:rPr>
          <w:rFonts w:eastAsia="仿宋_GB2312"/>
          <w:sz w:val="32"/>
          <w:szCs w:val="32"/>
        </w:rPr>
      </w:pPr>
    </w:p>
    <w:p>
      <w:pPr>
        <w:spacing w:line="570" w:lineRule="exact"/>
        <w:ind w:firstLine="640" w:firstLineChars="200"/>
        <w:jc w:val="both"/>
        <w:rPr>
          <w:rFonts w:eastAsia="仿宋_GB2312"/>
          <w:sz w:val="32"/>
          <w:szCs w:val="32"/>
          <w:u w:val="single"/>
        </w:rPr>
      </w:pPr>
    </w:p>
    <w:p>
      <w:pPr>
        <w:pStyle w:val="2"/>
        <w:jc w:val="both"/>
      </w:pPr>
    </w:p>
    <w:p>
      <w:pPr>
        <w:pStyle w:val="2"/>
        <w:jc w:val="both"/>
      </w:pPr>
    </w:p>
    <w:p>
      <w:pPr>
        <w:spacing w:line="570" w:lineRule="exact"/>
        <w:jc w:val="both"/>
        <w:rPr>
          <w:rFonts w:eastAsia="仿宋_GB2312"/>
          <w:sz w:val="32"/>
          <w:szCs w:val="32"/>
          <w:u w:val="single"/>
        </w:rPr>
      </w:pPr>
    </w:p>
    <w:p>
      <w:pPr>
        <w:spacing w:line="570" w:lineRule="exact"/>
        <w:ind w:firstLine="280" w:firstLineChars="100"/>
        <w:jc w:val="both"/>
        <w:rPr>
          <w:rFonts w:eastAsia="仿宋_GB2312"/>
          <w:sz w:val="28"/>
          <w:szCs w:val="28"/>
        </w:rPr>
      </w:pPr>
      <w:r>
        <w:rPr>
          <w:rFonts w:eastAsia="仿宋_GB2312"/>
          <w:sz w:val="28"/>
          <w:szCs w:val="28"/>
        </w:rPr>
        <w:t>抄送：（被申请人）、（第三人）</w:t>
      </w:r>
    </w:p>
    <w:p>
      <w:pPr>
        <w:spacing w:line="570" w:lineRule="exact"/>
        <w:ind w:right="628"/>
        <w:jc w:val="center"/>
        <w:outlineLvl w:val="0"/>
        <w:rPr>
          <w:rFonts w:eastAsia="方正小标宋简体"/>
          <w:bCs/>
          <w:sz w:val="44"/>
          <w:szCs w:val="44"/>
        </w:rPr>
      </w:pPr>
      <w:r>
        <w:rPr>
          <w:rFonts w:eastAsia="仿宋_GB2312"/>
          <w:sz w:val="32"/>
          <w:szCs w:val="32"/>
        </w:rPr>
        <w:br w:type="page"/>
      </w:r>
      <w:bookmarkStart w:id="29" w:name="_Toc30309"/>
      <w:bookmarkStart w:id="30" w:name="_Toc3262"/>
      <w:r>
        <w:rPr>
          <w:rFonts w:eastAsia="方正小标宋简体"/>
          <w:bCs/>
          <w:sz w:val="44"/>
          <w:szCs w:val="44"/>
        </w:rPr>
        <w:t>（行政裁决机关名称）</w:t>
      </w:r>
      <w:bookmarkEnd w:id="29"/>
    </w:p>
    <w:p>
      <w:pPr>
        <w:spacing w:line="570" w:lineRule="exact"/>
        <w:ind w:right="628"/>
        <w:jc w:val="center"/>
        <w:outlineLvl w:val="0"/>
        <w:rPr>
          <w:rFonts w:eastAsia="方正小标宋简体"/>
          <w:bCs/>
          <w:sz w:val="44"/>
          <w:szCs w:val="44"/>
        </w:rPr>
      </w:pPr>
      <w:bookmarkStart w:id="31" w:name="_Toc26629"/>
      <w:r>
        <w:rPr>
          <w:rFonts w:eastAsia="方正小标宋简体"/>
          <w:bCs/>
          <w:sz w:val="44"/>
          <w:szCs w:val="44"/>
        </w:rPr>
        <w:t>行政裁决调解书</w:t>
      </w:r>
      <w:bookmarkEnd w:id="31"/>
    </w:p>
    <w:p>
      <w:pPr>
        <w:spacing w:line="570" w:lineRule="exact"/>
        <w:ind w:firstLine="640" w:firstLineChars="200"/>
        <w:jc w:val="right"/>
        <w:rPr>
          <w:rFonts w:eastAsia="仿宋_GB2312"/>
          <w:sz w:val="32"/>
          <w:szCs w:val="32"/>
        </w:rPr>
      </w:pPr>
      <w:r>
        <w:rPr>
          <w:rFonts w:eastAsia="仿宋_GB2312"/>
          <w:sz w:val="32"/>
          <w:szCs w:val="32"/>
        </w:rPr>
        <w:t>**裁调〔20**〕**号</w:t>
      </w:r>
    </w:p>
    <w:p>
      <w:pPr>
        <w:tabs>
          <w:tab w:val="center" w:pos="4507"/>
        </w:tabs>
        <w:spacing w:line="570" w:lineRule="exact"/>
        <w:ind w:firstLine="640" w:firstLineChars="200"/>
        <w:jc w:val="both"/>
        <w:rPr>
          <w:rFonts w:eastAsia="仿宋_GB2312"/>
          <w:sz w:val="32"/>
          <w:szCs w:val="32"/>
        </w:rPr>
      </w:pPr>
    </w:p>
    <w:p>
      <w:pPr>
        <w:spacing w:line="570" w:lineRule="exact"/>
        <w:ind w:firstLine="640" w:firstLineChars="200"/>
        <w:jc w:val="both"/>
        <w:rPr>
          <w:rFonts w:eastAsia="仿宋_GB2312"/>
          <w:spacing w:val="8"/>
          <w:sz w:val="32"/>
          <w:szCs w:val="32"/>
          <w:u w:val="single"/>
        </w:rPr>
      </w:pPr>
      <w:r>
        <w:rPr>
          <w:rFonts w:eastAsia="仿宋_GB2312"/>
          <w:sz w:val="32"/>
          <w:szCs w:val="32"/>
        </w:rPr>
        <w:t>申请人：（</w:t>
      </w:r>
      <w:r>
        <w:rPr>
          <w:rFonts w:eastAsia="仿宋_GB2312"/>
          <w:spacing w:val="8"/>
          <w:sz w:val="32"/>
          <w:szCs w:val="32"/>
          <w:u w:val="single"/>
        </w:rPr>
        <w:t>姓名、性别、年龄、民族、职业、地址、联系电话或者法人或其他组织的名称、地址、法定代表人的姓名、职务、联系方式。）</w:t>
      </w:r>
    </w:p>
    <w:p>
      <w:pPr>
        <w:spacing w:line="570" w:lineRule="exact"/>
        <w:ind w:firstLine="640" w:firstLineChars="200"/>
        <w:jc w:val="both"/>
        <w:rPr>
          <w:rFonts w:eastAsia="仿宋_GB2312"/>
          <w:sz w:val="32"/>
          <w:szCs w:val="32"/>
          <w:u w:val="single"/>
        </w:rPr>
      </w:pPr>
      <w:r>
        <w:rPr>
          <w:rFonts w:eastAsia="仿宋_GB2312"/>
          <w:sz w:val="32"/>
          <w:szCs w:val="32"/>
        </w:rPr>
        <w:t>委托代理人：</w:t>
      </w:r>
      <w:r>
        <w:rPr>
          <w:rFonts w:eastAsia="仿宋_GB2312"/>
          <w:sz w:val="32"/>
          <w:szCs w:val="32"/>
          <w:u w:val="single"/>
        </w:rPr>
        <w:t>（姓名、性别、出生年月、民族、职业、地址、联系电话或姓名、工作单位及职务。）</w:t>
      </w:r>
    </w:p>
    <w:p>
      <w:pPr>
        <w:spacing w:line="570" w:lineRule="exact"/>
        <w:ind w:firstLine="640" w:firstLineChars="200"/>
        <w:jc w:val="both"/>
        <w:rPr>
          <w:rFonts w:eastAsia="仿宋_GB2312"/>
          <w:sz w:val="32"/>
          <w:szCs w:val="32"/>
          <w:u w:val="single"/>
        </w:rPr>
      </w:pPr>
      <w:r>
        <w:rPr>
          <w:rFonts w:eastAsia="仿宋_GB2312"/>
          <w:sz w:val="32"/>
          <w:szCs w:val="32"/>
        </w:rPr>
        <w:t>被申请人：</w:t>
      </w:r>
      <w:r>
        <w:rPr>
          <w:rFonts w:eastAsia="仿宋_GB2312"/>
          <w:sz w:val="32"/>
          <w:szCs w:val="32"/>
          <w:u w:val="single"/>
        </w:rPr>
        <w:t>（</w:t>
      </w:r>
      <w:r>
        <w:rPr>
          <w:rFonts w:eastAsia="仿宋_GB2312"/>
          <w:spacing w:val="8"/>
          <w:sz w:val="32"/>
          <w:szCs w:val="32"/>
          <w:u w:val="single"/>
        </w:rPr>
        <w:t>姓名、性别、年龄、民族、职业、地址、联系电话或者法人或其他组织的名称、地址、法定代表人的姓名、职务、联系方式。）</w:t>
      </w:r>
    </w:p>
    <w:p>
      <w:pPr>
        <w:spacing w:line="570" w:lineRule="exact"/>
        <w:ind w:firstLine="640" w:firstLineChars="200"/>
        <w:jc w:val="both"/>
        <w:rPr>
          <w:rFonts w:eastAsia="仿宋_GB2312"/>
          <w:sz w:val="32"/>
          <w:szCs w:val="32"/>
        </w:rPr>
      </w:pPr>
      <w:r>
        <w:rPr>
          <w:rFonts w:eastAsia="仿宋_GB2312"/>
          <w:sz w:val="32"/>
          <w:szCs w:val="32"/>
        </w:rPr>
        <w:t>委托代理人：</w:t>
      </w:r>
      <w:r>
        <w:rPr>
          <w:rFonts w:eastAsia="仿宋_GB2312"/>
          <w:sz w:val="32"/>
          <w:szCs w:val="32"/>
          <w:u w:val="single"/>
        </w:rPr>
        <w:t>（姓名、性别、出生年月、民族、职业、地址、联系电话或姓名、工作单位及职务。）</w:t>
      </w:r>
    </w:p>
    <w:p>
      <w:pPr>
        <w:spacing w:line="570" w:lineRule="exact"/>
        <w:ind w:firstLine="640" w:firstLineChars="200"/>
        <w:jc w:val="both"/>
        <w:rPr>
          <w:rFonts w:eastAsia="仿宋_GB2312"/>
          <w:sz w:val="32"/>
          <w:szCs w:val="32"/>
        </w:rPr>
      </w:pPr>
      <w:r>
        <w:rPr>
          <w:rFonts w:eastAsia="仿宋_GB2312"/>
          <w:sz w:val="32"/>
          <w:szCs w:val="32"/>
        </w:rPr>
        <w:t>申请人与被申请人就</w:t>
      </w:r>
      <w:r>
        <w:rPr>
          <w:rFonts w:eastAsia="仿宋_GB2312"/>
          <w:sz w:val="32"/>
          <w:szCs w:val="32"/>
          <w:u w:val="single"/>
        </w:rPr>
        <w:t xml:space="preserve">             </w:t>
      </w:r>
      <w:r>
        <w:rPr>
          <w:rFonts w:eastAsia="仿宋_GB2312"/>
          <w:sz w:val="32"/>
          <w:szCs w:val="32"/>
        </w:rPr>
        <w:t>存在争议，与20**年**月**日向我机关提出行政裁决申请，本机关依法予以受理。</w:t>
      </w:r>
    </w:p>
    <w:p>
      <w:pPr>
        <w:spacing w:line="570" w:lineRule="exact"/>
        <w:ind w:firstLine="640" w:firstLineChars="200"/>
        <w:jc w:val="both"/>
        <w:rPr>
          <w:rFonts w:eastAsia="仿宋_GB2312"/>
          <w:sz w:val="32"/>
          <w:szCs w:val="32"/>
        </w:rPr>
      </w:pPr>
      <w:r>
        <w:rPr>
          <w:rFonts w:eastAsia="仿宋_GB2312"/>
          <w:sz w:val="32"/>
          <w:szCs w:val="32"/>
        </w:rPr>
        <w:t>申请人称：（行政裁决争议事实、理由，根据行政复议申请书归纳整理）。</w:t>
      </w:r>
    </w:p>
    <w:p>
      <w:pPr>
        <w:spacing w:line="570" w:lineRule="exact"/>
        <w:ind w:firstLine="640" w:firstLineChars="200"/>
        <w:jc w:val="both"/>
        <w:rPr>
          <w:rFonts w:eastAsia="仿宋_GB2312"/>
          <w:sz w:val="32"/>
          <w:szCs w:val="32"/>
        </w:rPr>
      </w:pPr>
      <w:r>
        <w:rPr>
          <w:rFonts w:eastAsia="仿宋_GB2312"/>
          <w:sz w:val="32"/>
          <w:szCs w:val="32"/>
        </w:rPr>
        <w:t>被申请人答复称：（行政裁决争议的事实、理由和依据，或者不构成行政不作为的事实、理由和依据，根据行政裁决答复书归纳整理）。</w:t>
      </w:r>
    </w:p>
    <w:p>
      <w:pPr>
        <w:spacing w:line="570" w:lineRule="exact"/>
        <w:ind w:firstLine="640" w:firstLineChars="200"/>
        <w:jc w:val="both"/>
        <w:rPr>
          <w:rFonts w:eastAsia="仿宋_GB2312"/>
          <w:sz w:val="32"/>
          <w:szCs w:val="32"/>
        </w:rPr>
      </w:pPr>
      <w:r>
        <w:rPr>
          <w:rFonts w:eastAsia="仿宋_GB2312"/>
          <w:sz w:val="32"/>
          <w:szCs w:val="32"/>
        </w:rPr>
        <w:t>（第三人称：……。）</w:t>
      </w:r>
    </w:p>
    <w:p>
      <w:pPr>
        <w:spacing w:line="570" w:lineRule="exact"/>
        <w:ind w:firstLine="640" w:firstLineChars="200"/>
        <w:jc w:val="both"/>
        <w:rPr>
          <w:rFonts w:eastAsia="仿宋_GB2312"/>
          <w:sz w:val="32"/>
          <w:szCs w:val="32"/>
        </w:rPr>
      </w:pPr>
      <w:r>
        <w:rPr>
          <w:rFonts w:eastAsia="仿宋_GB2312"/>
          <w:sz w:val="32"/>
          <w:szCs w:val="32"/>
        </w:rPr>
        <w:t>经审理查明：……。</w:t>
      </w:r>
    </w:p>
    <w:p>
      <w:pPr>
        <w:spacing w:line="570" w:lineRule="exact"/>
        <w:ind w:firstLine="640" w:firstLineChars="200"/>
        <w:jc w:val="both"/>
        <w:rPr>
          <w:rFonts w:eastAsia="仿宋_GB2312"/>
          <w:sz w:val="32"/>
          <w:szCs w:val="32"/>
        </w:rPr>
      </w:pPr>
      <w:r>
        <w:rPr>
          <w:rFonts w:eastAsia="仿宋_GB2312"/>
          <w:sz w:val="32"/>
          <w:szCs w:val="32"/>
        </w:rPr>
        <w:t>根据《</w:t>
      </w:r>
      <w:r>
        <w:rPr>
          <w:rFonts w:hint="eastAsia" w:eastAsia="仿宋_GB2312"/>
          <w:sz w:val="32"/>
          <w:szCs w:val="32"/>
          <w:lang w:eastAsia="zh-CN"/>
        </w:rPr>
        <w:t>泉州</w:t>
      </w:r>
      <w:r>
        <w:rPr>
          <w:rFonts w:eastAsia="仿宋_GB2312"/>
          <w:sz w:val="32"/>
          <w:szCs w:val="32"/>
        </w:rPr>
        <w:t>市行政裁决程序规定》第十三条规定，本机关按照自愿、合法的原则进行调解，当事人达成如下协议：</w:t>
      </w:r>
    </w:p>
    <w:p>
      <w:pPr>
        <w:spacing w:line="570" w:lineRule="exact"/>
        <w:ind w:firstLine="640" w:firstLineChars="200"/>
        <w:jc w:val="both"/>
        <w:outlineLvl w:val="0"/>
        <w:rPr>
          <w:rFonts w:eastAsia="仿宋_GB2312"/>
          <w:sz w:val="32"/>
          <w:szCs w:val="32"/>
        </w:rPr>
      </w:pPr>
      <w:bookmarkStart w:id="32" w:name="_Toc5734"/>
      <w:r>
        <w:rPr>
          <w:rFonts w:eastAsia="仿宋_GB2312"/>
          <w:sz w:val="32"/>
          <w:szCs w:val="32"/>
        </w:rPr>
        <w:t>（一）……</w:t>
      </w:r>
      <w:bookmarkEnd w:id="32"/>
    </w:p>
    <w:p>
      <w:pPr>
        <w:spacing w:line="570" w:lineRule="exact"/>
        <w:ind w:firstLine="640" w:firstLineChars="200"/>
        <w:jc w:val="both"/>
        <w:outlineLvl w:val="0"/>
        <w:rPr>
          <w:rFonts w:eastAsia="仿宋_GB2312"/>
          <w:sz w:val="32"/>
          <w:szCs w:val="32"/>
        </w:rPr>
      </w:pPr>
      <w:bookmarkStart w:id="33" w:name="_Toc26482"/>
      <w:r>
        <w:rPr>
          <w:rFonts w:eastAsia="仿宋_GB2312"/>
          <w:sz w:val="32"/>
          <w:szCs w:val="32"/>
        </w:rPr>
        <w:t>（二）……</w:t>
      </w:r>
      <w:bookmarkEnd w:id="33"/>
    </w:p>
    <w:p>
      <w:pPr>
        <w:spacing w:line="570" w:lineRule="exact"/>
        <w:ind w:firstLine="640" w:firstLineChars="200"/>
        <w:jc w:val="both"/>
        <w:rPr>
          <w:rFonts w:eastAsia="仿宋_GB2312"/>
          <w:sz w:val="32"/>
          <w:szCs w:val="32"/>
        </w:rPr>
      </w:pPr>
      <w:r>
        <w:rPr>
          <w:rFonts w:eastAsia="仿宋_GB2312"/>
          <w:sz w:val="32"/>
          <w:szCs w:val="32"/>
        </w:rPr>
        <w:t>…………</w:t>
      </w:r>
    </w:p>
    <w:p>
      <w:pPr>
        <w:spacing w:line="570" w:lineRule="exact"/>
        <w:ind w:firstLine="640" w:firstLineChars="200"/>
        <w:jc w:val="both"/>
        <w:rPr>
          <w:rFonts w:eastAsia="仿宋_GB2312"/>
          <w:sz w:val="32"/>
          <w:szCs w:val="32"/>
        </w:rPr>
      </w:pPr>
      <w:r>
        <w:rPr>
          <w:rFonts w:eastAsia="仿宋_GB2312"/>
          <w:sz w:val="32"/>
          <w:szCs w:val="32"/>
        </w:rPr>
        <w:t>上述调解结果，符合有关法律法规的规定，本机关予以确认。</w:t>
      </w:r>
    </w:p>
    <w:p>
      <w:pPr>
        <w:spacing w:line="570" w:lineRule="exact"/>
        <w:ind w:firstLine="640" w:firstLineChars="200"/>
        <w:jc w:val="both"/>
        <w:rPr>
          <w:rFonts w:eastAsia="仿宋_GB2312"/>
          <w:sz w:val="32"/>
          <w:szCs w:val="32"/>
        </w:rPr>
      </w:pPr>
      <w:r>
        <w:rPr>
          <w:rFonts w:eastAsia="仿宋_GB2312"/>
          <w:sz w:val="32"/>
          <w:szCs w:val="32"/>
        </w:rPr>
        <w:t>本调解书经双方当事人签字或者盖章，行政机关盖章后即具有法律效力。</w:t>
      </w:r>
    </w:p>
    <w:p>
      <w:pPr>
        <w:spacing w:line="570" w:lineRule="exact"/>
        <w:ind w:firstLine="640" w:firstLineChars="200"/>
        <w:jc w:val="both"/>
        <w:rPr>
          <w:rFonts w:eastAsia="仿宋_GB2312"/>
          <w:sz w:val="32"/>
          <w:szCs w:val="32"/>
        </w:rPr>
      </w:pPr>
    </w:p>
    <w:p>
      <w:pPr>
        <w:spacing w:line="570" w:lineRule="exact"/>
        <w:ind w:firstLine="640" w:firstLineChars="200"/>
        <w:jc w:val="both"/>
        <w:rPr>
          <w:rFonts w:eastAsia="仿宋_GB2312"/>
          <w:sz w:val="32"/>
          <w:szCs w:val="32"/>
        </w:rPr>
      </w:pPr>
      <w:r>
        <w:rPr>
          <w:rFonts w:eastAsia="仿宋_GB2312"/>
          <w:sz w:val="32"/>
          <w:szCs w:val="32"/>
        </w:rPr>
        <w:t>申请人：（签字或者盖章）     被申请人：（签字或者盖章）</w:t>
      </w:r>
    </w:p>
    <w:p>
      <w:pPr>
        <w:spacing w:line="570" w:lineRule="exact"/>
        <w:ind w:firstLine="2080" w:firstLineChars="650"/>
        <w:jc w:val="both"/>
        <w:rPr>
          <w:rFonts w:eastAsia="仿宋_GB2312"/>
          <w:sz w:val="32"/>
          <w:szCs w:val="32"/>
        </w:rPr>
      </w:pPr>
      <w:r>
        <w:rPr>
          <w:rFonts w:eastAsia="仿宋_GB2312"/>
          <w:sz w:val="32"/>
          <w:szCs w:val="32"/>
        </w:rPr>
        <w:t>年  月  日                  年  月  日</w:t>
      </w:r>
    </w:p>
    <w:p>
      <w:pPr>
        <w:spacing w:line="570" w:lineRule="exact"/>
        <w:ind w:firstLine="640" w:firstLineChars="200"/>
        <w:jc w:val="both"/>
        <w:rPr>
          <w:rFonts w:eastAsia="仿宋_GB2312"/>
          <w:sz w:val="32"/>
          <w:szCs w:val="32"/>
        </w:rPr>
      </w:pPr>
    </w:p>
    <w:p>
      <w:pPr>
        <w:spacing w:line="570" w:lineRule="exact"/>
        <w:ind w:firstLine="640" w:firstLineChars="200"/>
        <w:jc w:val="both"/>
        <w:rPr>
          <w:rFonts w:eastAsia="仿宋_GB2312"/>
          <w:sz w:val="32"/>
          <w:szCs w:val="32"/>
        </w:rPr>
      </w:pPr>
      <w:r>
        <w:rPr>
          <w:rFonts w:eastAsia="仿宋_GB2312"/>
          <w:sz w:val="32"/>
          <w:szCs w:val="32"/>
        </w:rPr>
        <w:t>（第三人）：（签字或者盖章）</w:t>
      </w:r>
    </w:p>
    <w:p>
      <w:pPr>
        <w:spacing w:line="570" w:lineRule="exact"/>
        <w:ind w:firstLine="2560" w:firstLineChars="800"/>
        <w:jc w:val="both"/>
        <w:rPr>
          <w:rFonts w:eastAsia="仿宋_GB2312"/>
          <w:sz w:val="32"/>
          <w:szCs w:val="32"/>
        </w:rPr>
      </w:pPr>
      <w:r>
        <w:rPr>
          <w:rFonts w:eastAsia="仿宋_GB2312"/>
          <w:sz w:val="32"/>
          <w:szCs w:val="32"/>
        </w:rPr>
        <w:t>年  月  日</w:t>
      </w:r>
    </w:p>
    <w:p>
      <w:pPr>
        <w:spacing w:line="570" w:lineRule="exact"/>
        <w:ind w:firstLine="640" w:firstLineChars="200"/>
        <w:jc w:val="both"/>
        <w:rPr>
          <w:rFonts w:eastAsia="仿宋_GB2312"/>
          <w:sz w:val="32"/>
          <w:szCs w:val="32"/>
        </w:rPr>
      </w:pPr>
    </w:p>
    <w:p>
      <w:pPr>
        <w:pStyle w:val="2"/>
        <w:jc w:val="both"/>
      </w:pPr>
    </w:p>
    <w:p>
      <w:pPr>
        <w:spacing w:line="570" w:lineRule="exact"/>
        <w:ind w:firstLine="640" w:firstLineChars="200"/>
        <w:jc w:val="both"/>
        <w:rPr>
          <w:rFonts w:eastAsia="仿宋_GB2312"/>
          <w:sz w:val="32"/>
          <w:szCs w:val="32"/>
        </w:rPr>
      </w:pPr>
      <w:r>
        <w:rPr>
          <w:rFonts w:eastAsia="仿宋_GB2312"/>
          <w:sz w:val="32"/>
          <w:szCs w:val="32"/>
        </w:rPr>
        <w:t xml:space="preserve">                  </w:t>
      </w:r>
      <w:r>
        <w:rPr>
          <w:rFonts w:hint="eastAsia" w:eastAsia="仿宋_GB2312"/>
          <w:sz w:val="32"/>
          <w:szCs w:val="32"/>
          <w:lang w:val="en-US" w:eastAsia="zh-CN"/>
        </w:rPr>
        <w:t xml:space="preserve">  </w:t>
      </w:r>
      <w:r>
        <w:rPr>
          <w:rFonts w:eastAsia="仿宋_GB2312"/>
          <w:sz w:val="32"/>
          <w:szCs w:val="32"/>
        </w:rPr>
        <w:t xml:space="preserve"> （行政裁决机关印章）</w:t>
      </w:r>
    </w:p>
    <w:p>
      <w:pPr>
        <w:spacing w:line="570" w:lineRule="exact"/>
        <w:ind w:firstLine="640" w:firstLineChars="200"/>
        <w:jc w:val="both"/>
        <w:outlineLvl w:val="0"/>
        <w:rPr>
          <w:rFonts w:eastAsia="仿宋_GB2312"/>
          <w:sz w:val="32"/>
          <w:szCs w:val="32"/>
        </w:rPr>
      </w:pPr>
      <w:r>
        <w:rPr>
          <w:rFonts w:eastAsia="仿宋_GB2312"/>
          <w:sz w:val="32"/>
          <w:szCs w:val="32"/>
        </w:rPr>
        <w:t xml:space="preserve">                 </w:t>
      </w:r>
      <w:r>
        <w:rPr>
          <w:rFonts w:hint="eastAsia" w:eastAsia="仿宋_GB2312"/>
          <w:sz w:val="32"/>
          <w:szCs w:val="32"/>
          <w:lang w:val="en-US" w:eastAsia="zh-CN"/>
        </w:rPr>
        <w:t xml:space="preserve">    </w:t>
      </w:r>
      <w:r>
        <w:rPr>
          <w:rFonts w:eastAsia="仿宋_GB2312"/>
          <w:sz w:val="32"/>
          <w:szCs w:val="32"/>
        </w:rPr>
        <w:t xml:space="preserve">  </w:t>
      </w:r>
      <w:r>
        <w:rPr>
          <w:rFonts w:hAnsi="仿宋_GB2312" w:eastAsia="仿宋_GB2312"/>
          <w:sz w:val="32"/>
          <w:szCs w:val="32"/>
        </w:rPr>
        <w:t>二</w:t>
      </w:r>
      <w:r>
        <w:rPr>
          <w:rFonts w:hint="eastAsia" w:ascii="仿宋_GB2312" w:eastAsia="仿宋_GB2312"/>
          <w:sz w:val="32"/>
          <w:szCs w:val="32"/>
        </w:rPr>
        <w:t>○</w:t>
      </w:r>
      <w:r>
        <w:rPr>
          <w:rFonts w:eastAsia="仿宋_GB2312"/>
          <w:sz w:val="32"/>
          <w:szCs w:val="32"/>
        </w:rPr>
        <w:t>**</w:t>
      </w:r>
      <w:r>
        <w:rPr>
          <w:rFonts w:hAnsi="仿宋_GB2312" w:eastAsia="仿宋_GB2312"/>
          <w:sz w:val="32"/>
          <w:szCs w:val="32"/>
        </w:rPr>
        <w:t>年</w:t>
      </w:r>
      <w:r>
        <w:rPr>
          <w:rFonts w:eastAsia="仿宋_GB2312"/>
          <w:sz w:val="32"/>
          <w:szCs w:val="32"/>
        </w:rPr>
        <w:t>**</w:t>
      </w:r>
      <w:r>
        <w:rPr>
          <w:rFonts w:hAnsi="仿宋_GB2312" w:eastAsia="仿宋_GB2312"/>
          <w:sz w:val="32"/>
          <w:szCs w:val="32"/>
        </w:rPr>
        <w:t>月</w:t>
      </w:r>
      <w:r>
        <w:rPr>
          <w:rFonts w:eastAsia="仿宋_GB2312"/>
          <w:sz w:val="32"/>
          <w:szCs w:val="32"/>
        </w:rPr>
        <w:t>**</w:t>
      </w:r>
      <w:r>
        <w:rPr>
          <w:rFonts w:hAnsi="仿宋_GB2312" w:eastAsia="仿宋_GB2312"/>
          <w:sz w:val="32"/>
          <w:szCs w:val="32"/>
        </w:rPr>
        <w:t>日</w:t>
      </w:r>
    </w:p>
    <w:p>
      <w:pPr>
        <w:spacing w:line="570" w:lineRule="exact"/>
        <w:ind w:right="628"/>
        <w:jc w:val="center"/>
        <w:outlineLvl w:val="0"/>
        <w:rPr>
          <w:rFonts w:eastAsia="方正小标宋简体"/>
          <w:bCs/>
          <w:sz w:val="44"/>
          <w:szCs w:val="44"/>
        </w:rPr>
      </w:pPr>
      <w:r>
        <w:rPr>
          <w:rFonts w:eastAsia="仿宋_GB2312"/>
          <w:sz w:val="32"/>
          <w:szCs w:val="32"/>
        </w:rPr>
        <w:br w:type="page"/>
      </w:r>
      <w:r>
        <w:rPr>
          <w:rFonts w:eastAsia="方正小标宋简体"/>
          <w:bCs/>
          <w:sz w:val="44"/>
          <w:szCs w:val="44"/>
        </w:rPr>
        <w:t>（行政裁决机关名称）</w:t>
      </w:r>
      <w:bookmarkEnd w:id="30"/>
    </w:p>
    <w:p>
      <w:pPr>
        <w:spacing w:line="570" w:lineRule="exact"/>
        <w:ind w:right="628"/>
        <w:jc w:val="center"/>
        <w:outlineLvl w:val="0"/>
        <w:rPr>
          <w:rFonts w:eastAsia="方正小标宋简体"/>
          <w:bCs/>
          <w:sz w:val="44"/>
          <w:szCs w:val="44"/>
        </w:rPr>
      </w:pPr>
      <w:bookmarkStart w:id="34" w:name="_Toc16007"/>
      <w:r>
        <w:rPr>
          <w:rFonts w:eastAsia="方正小标宋简体"/>
          <w:bCs/>
          <w:sz w:val="44"/>
          <w:szCs w:val="44"/>
        </w:rPr>
        <w:t>行政裁决决定书</w:t>
      </w:r>
      <w:bookmarkEnd w:id="34"/>
    </w:p>
    <w:p>
      <w:pPr>
        <w:spacing w:line="570" w:lineRule="exact"/>
        <w:ind w:firstLine="640" w:firstLineChars="200"/>
        <w:jc w:val="right"/>
        <w:rPr>
          <w:rFonts w:eastAsia="仿宋_GB2312"/>
          <w:sz w:val="32"/>
          <w:szCs w:val="32"/>
        </w:rPr>
      </w:pPr>
      <w:r>
        <w:rPr>
          <w:rFonts w:eastAsia="仿宋_GB2312"/>
          <w:sz w:val="32"/>
          <w:szCs w:val="32"/>
        </w:rPr>
        <w:t>**裁决〔20**〕**号</w:t>
      </w:r>
    </w:p>
    <w:p>
      <w:pPr>
        <w:tabs>
          <w:tab w:val="center" w:pos="4507"/>
        </w:tabs>
        <w:spacing w:line="570" w:lineRule="exact"/>
        <w:ind w:firstLine="640" w:firstLineChars="200"/>
        <w:jc w:val="both"/>
        <w:rPr>
          <w:rFonts w:eastAsia="仿宋_GB2312"/>
          <w:sz w:val="32"/>
          <w:szCs w:val="32"/>
        </w:rPr>
      </w:pPr>
    </w:p>
    <w:p>
      <w:pPr>
        <w:spacing w:line="570" w:lineRule="exact"/>
        <w:ind w:firstLine="640" w:firstLineChars="200"/>
        <w:jc w:val="both"/>
        <w:rPr>
          <w:rFonts w:eastAsia="仿宋_GB2312"/>
          <w:spacing w:val="8"/>
          <w:sz w:val="32"/>
          <w:szCs w:val="32"/>
          <w:u w:val="single"/>
        </w:rPr>
      </w:pPr>
      <w:r>
        <w:rPr>
          <w:rFonts w:eastAsia="仿宋_GB2312"/>
          <w:sz w:val="32"/>
          <w:szCs w:val="32"/>
        </w:rPr>
        <w:t>申请人：（</w:t>
      </w:r>
      <w:r>
        <w:rPr>
          <w:rFonts w:eastAsia="仿宋_GB2312"/>
          <w:spacing w:val="8"/>
          <w:sz w:val="32"/>
          <w:szCs w:val="32"/>
          <w:u w:val="single"/>
        </w:rPr>
        <w:t>姓名、性别、年龄、民族、职业、地址、联系电话或者法人或其他组织的名称、地址、法定代表人的姓名、职务、联系方式。）</w:t>
      </w:r>
    </w:p>
    <w:p>
      <w:pPr>
        <w:spacing w:line="570" w:lineRule="exact"/>
        <w:ind w:firstLine="640" w:firstLineChars="200"/>
        <w:jc w:val="both"/>
        <w:rPr>
          <w:rFonts w:eastAsia="仿宋_GB2312"/>
          <w:sz w:val="32"/>
          <w:szCs w:val="32"/>
          <w:u w:val="single"/>
        </w:rPr>
      </w:pPr>
      <w:r>
        <w:rPr>
          <w:rFonts w:eastAsia="仿宋_GB2312"/>
          <w:sz w:val="32"/>
          <w:szCs w:val="32"/>
        </w:rPr>
        <w:t>委托代理人：（</w:t>
      </w:r>
      <w:r>
        <w:rPr>
          <w:rFonts w:eastAsia="仿宋_GB2312"/>
          <w:sz w:val="32"/>
          <w:szCs w:val="32"/>
          <w:u w:val="single"/>
        </w:rPr>
        <w:t>姓名、性别、出生年月、民族、职业、地址、联系电话或姓名、工作单位及职务。）</w:t>
      </w:r>
    </w:p>
    <w:p>
      <w:pPr>
        <w:spacing w:line="570" w:lineRule="exact"/>
        <w:ind w:firstLine="640" w:firstLineChars="200"/>
        <w:jc w:val="both"/>
        <w:rPr>
          <w:rFonts w:eastAsia="仿宋_GB2312"/>
          <w:sz w:val="32"/>
          <w:szCs w:val="32"/>
        </w:rPr>
      </w:pPr>
      <w:r>
        <w:rPr>
          <w:rFonts w:eastAsia="仿宋_GB2312"/>
          <w:sz w:val="32"/>
          <w:szCs w:val="32"/>
        </w:rPr>
        <w:t>被申请人：（</w:t>
      </w:r>
      <w:r>
        <w:rPr>
          <w:rFonts w:eastAsia="仿宋_GB2312"/>
          <w:spacing w:val="8"/>
          <w:sz w:val="32"/>
          <w:szCs w:val="32"/>
          <w:u w:val="single"/>
        </w:rPr>
        <w:t>姓名、性别、年龄、民族、职业、地址、联系电话或者法人或其他组织的名称、地址、法定代表人的姓名、职务、联系方式。）</w:t>
      </w:r>
    </w:p>
    <w:p>
      <w:pPr>
        <w:spacing w:line="570" w:lineRule="exact"/>
        <w:ind w:firstLine="640" w:firstLineChars="200"/>
        <w:jc w:val="both"/>
        <w:rPr>
          <w:rFonts w:eastAsia="仿宋_GB2312"/>
          <w:sz w:val="32"/>
          <w:szCs w:val="32"/>
        </w:rPr>
      </w:pPr>
      <w:r>
        <w:rPr>
          <w:rFonts w:eastAsia="仿宋_GB2312"/>
          <w:sz w:val="32"/>
          <w:szCs w:val="32"/>
        </w:rPr>
        <w:t>委托代理人：（</w:t>
      </w:r>
      <w:r>
        <w:rPr>
          <w:rFonts w:eastAsia="仿宋_GB2312"/>
          <w:sz w:val="32"/>
          <w:szCs w:val="32"/>
          <w:u w:val="single"/>
        </w:rPr>
        <w:t>姓名、性别、出生年月、民族、职业、地址、联系电话或姓名、工作单位及职务。）</w:t>
      </w:r>
    </w:p>
    <w:p>
      <w:pPr>
        <w:spacing w:line="570" w:lineRule="exact"/>
        <w:ind w:firstLine="640" w:firstLineChars="200"/>
        <w:jc w:val="both"/>
        <w:rPr>
          <w:rFonts w:eastAsia="仿宋_GB2312"/>
          <w:sz w:val="32"/>
          <w:szCs w:val="32"/>
        </w:rPr>
      </w:pPr>
      <w:r>
        <w:rPr>
          <w:rFonts w:eastAsia="仿宋_GB2312"/>
          <w:sz w:val="32"/>
          <w:szCs w:val="32"/>
        </w:rPr>
        <w:t>申请人与被申请人就</w:t>
      </w:r>
      <w:r>
        <w:rPr>
          <w:rFonts w:eastAsia="仿宋_GB2312"/>
          <w:sz w:val="32"/>
          <w:szCs w:val="32"/>
          <w:u w:val="single"/>
        </w:rPr>
        <w:t xml:space="preserve">             </w:t>
      </w:r>
      <w:r>
        <w:rPr>
          <w:rFonts w:eastAsia="仿宋_GB2312"/>
          <w:sz w:val="32"/>
          <w:szCs w:val="32"/>
        </w:rPr>
        <w:t>存在争议，与20**年**月**日向我机关提出行政裁决申请。本机关依法受理并进行了审理。本案现已审理终结。</w:t>
      </w:r>
    </w:p>
    <w:p>
      <w:pPr>
        <w:spacing w:line="570" w:lineRule="exact"/>
        <w:ind w:firstLine="640" w:firstLineChars="200"/>
        <w:jc w:val="both"/>
        <w:rPr>
          <w:rFonts w:eastAsia="仿宋_GB2312"/>
          <w:sz w:val="32"/>
          <w:szCs w:val="32"/>
        </w:rPr>
      </w:pPr>
      <w:r>
        <w:rPr>
          <w:rFonts w:eastAsia="仿宋_GB2312"/>
          <w:sz w:val="32"/>
          <w:szCs w:val="32"/>
        </w:rPr>
        <w:t>申请人称：（行政裁决争议事实、理由，根据行政复议申请书归纳整理）。</w:t>
      </w:r>
    </w:p>
    <w:p>
      <w:pPr>
        <w:spacing w:line="570" w:lineRule="exact"/>
        <w:ind w:firstLine="640" w:firstLineChars="200"/>
        <w:jc w:val="both"/>
        <w:rPr>
          <w:rFonts w:eastAsia="仿宋_GB2312"/>
          <w:sz w:val="32"/>
          <w:szCs w:val="32"/>
        </w:rPr>
      </w:pPr>
      <w:r>
        <w:rPr>
          <w:rFonts w:eastAsia="仿宋_GB2312"/>
          <w:sz w:val="32"/>
          <w:szCs w:val="32"/>
        </w:rPr>
        <w:t>被申请人答复称：（行政裁决争议的事实、理由和依据，或者不构成行政不作为的事实、理由和依据，根据行政裁决答复书归纳整理）。</w:t>
      </w:r>
    </w:p>
    <w:p>
      <w:pPr>
        <w:spacing w:line="570" w:lineRule="exact"/>
        <w:ind w:firstLine="640" w:firstLineChars="200"/>
        <w:jc w:val="both"/>
        <w:rPr>
          <w:rFonts w:eastAsia="仿宋_GB2312"/>
          <w:sz w:val="32"/>
          <w:szCs w:val="32"/>
        </w:rPr>
      </w:pPr>
      <w:r>
        <w:rPr>
          <w:rFonts w:eastAsia="仿宋_GB2312"/>
          <w:sz w:val="32"/>
          <w:szCs w:val="32"/>
        </w:rPr>
        <w:t>（第三人称：……。）</w:t>
      </w:r>
    </w:p>
    <w:p>
      <w:pPr>
        <w:spacing w:line="570" w:lineRule="exact"/>
        <w:ind w:firstLine="640" w:firstLineChars="200"/>
        <w:jc w:val="both"/>
        <w:rPr>
          <w:rFonts w:eastAsia="仿宋_GB2312"/>
          <w:sz w:val="32"/>
          <w:szCs w:val="32"/>
        </w:rPr>
      </w:pPr>
      <w:r>
        <w:rPr>
          <w:rFonts w:eastAsia="仿宋_GB2312"/>
          <w:sz w:val="32"/>
          <w:szCs w:val="32"/>
        </w:rPr>
        <w:t>经审理查明：……。</w:t>
      </w:r>
    </w:p>
    <w:p>
      <w:pPr>
        <w:spacing w:line="570" w:lineRule="exact"/>
        <w:ind w:firstLine="640" w:firstLineChars="200"/>
        <w:jc w:val="both"/>
        <w:rPr>
          <w:rFonts w:eastAsia="仿宋_GB2312"/>
          <w:sz w:val="32"/>
          <w:szCs w:val="32"/>
        </w:rPr>
      </w:pPr>
      <w:r>
        <w:rPr>
          <w:rFonts w:eastAsia="仿宋_GB2312"/>
          <w:sz w:val="32"/>
          <w:szCs w:val="32"/>
        </w:rPr>
        <w:t>本机关认为：……。根据</w:t>
      </w:r>
      <w:r>
        <w:rPr>
          <w:rFonts w:eastAsia="仿宋_GB2312"/>
          <w:sz w:val="32"/>
          <w:szCs w:val="32"/>
          <w:u w:val="single"/>
        </w:rPr>
        <w:t>（相关法律、法规等）</w:t>
      </w:r>
      <w:r>
        <w:rPr>
          <w:rFonts w:eastAsia="仿宋_GB2312"/>
          <w:sz w:val="32"/>
          <w:szCs w:val="32"/>
        </w:rPr>
        <w:t>的规定，决定如下：</w:t>
      </w:r>
    </w:p>
    <w:p>
      <w:pPr>
        <w:spacing w:line="570" w:lineRule="exact"/>
        <w:ind w:firstLine="640" w:firstLineChars="200"/>
        <w:jc w:val="both"/>
        <w:rPr>
          <w:rFonts w:eastAsia="仿宋_GB2312"/>
          <w:sz w:val="32"/>
          <w:szCs w:val="32"/>
        </w:rPr>
      </w:pPr>
      <w:r>
        <w:rPr>
          <w:rFonts w:eastAsia="仿宋_GB2312"/>
          <w:sz w:val="32"/>
          <w:szCs w:val="32"/>
        </w:rPr>
        <w:t>…………</w:t>
      </w:r>
    </w:p>
    <w:p>
      <w:pPr>
        <w:spacing w:line="570" w:lineRule="exact"/>
        <w:ind w:firstLine="640" w:firstLineChars="200"/>
        <w:jc w:val="both"/>
        <w:rPr>
          <w:rFonts w:eastAsia="仿宋_GB2312"/>
          <w:sz w:val="32"/>
          <w:szCs w:val="32"/>
        </w:rPr>
      </w:pPr>
    </w:p>
    <w:p>
      <w:pPr>
        <w:spacing w:line="570" w:lineRule="exact"/>
        <w:ind w:firstLine="640" w:firstLineChars="200"/>
        <w:jc w:val="both"/>
        <w:rPr>
          <w:rFonts w:eastAsia="仿宋_GB2312"/>
          <w:sz w:val="32"/>
          <w:szCs w:val="32"/>
        </w:rPr>
      </w:pPr>
      <w:r>
        <w:rPr>
          <w:rFonts w:eastAsia="仿宋_GB2312"/>
          <w:sz w:val="32"/>
          <w:szCs w:val="32"/>
        </w:rPr>
        <w:t>申请人、被申请人如不服本决定，可在法定期限内以民事争议的对方当事人为被告向人民法院提起民事诉讼或以本机关为被告向人民法院提起行政诉讼。</w:t>
      </w:r>
    </w:p>
    <w:p>
      <w:pPr>
        <w:spacing w:line="570" w:lineRule="exact"/>
        <w:ind w:firstLine="640" w:firstLineChars="200"/>
        <w:jc w:val="both"/>
        <w:rPr>
          <w:rFonts w:eastAsia="仿宋_GB2312"/>
          <w:sz w:val="32"/>
          <w:szCs w:val="32"/>
        </w:rPr>
      </w:pPr>
    </w:p>
    <w:p>
      <w:pPr>
        <w:spacing w:line="570" w:lineRule="exact"/>
        <w:ind w:firstLine="640" w:firstLineChars="200"/>
        <w:jc w:val="both"/>
        <w:rPr>
          <w:rFonts w:eastAsia="仿宋_GB2312"/>
          <w:sz w:val="32"/>
          <w:szCs w:val="32"/>
        </w:rPr>
      </w:pPr>
    </w:p>
    <w:p>
      <w:pPr>
        <w:spacing w:line="570" w:lineRule="exact"/>
        <w:ind w:firstLine="640" w:firstLineChars="200"/>
        <w:jc w:val="both"/>
        <w:rPr>
          <w:rFonts w:eastAsia="仿宋_GB2312"/>
          <w:sz w:val="32"/>
          <w:szCs w:val="32"/>
        </w:rPr>
      </w:pPr>
      <w:r>
        <w:rPr>
          <w:rFonts w:eastAsia="仿宋_GB2312"/>
          <w:sz w:val="32"/>
          <w:szCs w:val="32"/>
        </w:rPr>
        <w:t xml:space="preserve">                 </w:t>
      </w:r>
      <w:r>
        <w:rPr>
          <w:rFonts w:hint="eastAsia" w:eastAsia="仿宋_GB2312"/>
          <w:sz w:val="32"/>
          <w:szCs w:val="32"/>
          <w:lang w:val="en-US" w:eastAsia="zh-CN"/>
        </w:rPr>
        <w:t xml:space="preserve">    </w:t>
      </w:r>
      <w:r>
        <w:rPr>
          <w:rFonts w:eastAsia="仿宋_GB2312"/>
          <w:sz w:val="32"/>
          <w:szCs w:val="32"/>
        </w:rPr>
        <w:t xml:space="preserve"> （行政裁决机关印章）</w:t>
      </w:r>
    </w:p>
    <w:p>
      <w:pPr>
        <w:spacing w:line="570" w:lineRule="exact"/>
        <w:ind w:firstLine="640" w:firstLineChars="200"/>
        <w:jc w:val="both"/>
        <w:outlineLvl w:val="0"/>
        <w:rPr>
          <w:rFonts w:eastAsia="仿宋_GB2312"/>
          <w:sz w:val="32"/>
          <w:szCs w:val="32"/>
        </w:rPr>
      </w:pPr>
      <w:r>
        <w:rPr>
          <w:rFonts w:eastAsia="仿宋_GB2312"/>
          <w:sz w:val="32"/>
          <w:szCs w:val="32"/>
        </w:rPr>
        <w:t xml:space="preserve">                  </w:t>
      </w:r>
      <w:r>
        <w:rPr>
          <w:rFonts w:hint="eastAsia" w:eastAsia="仿宋_GB2312"/>
          <w:sz w:val="32"/>
          <w:szCs w:val="32"/>
          <w:lang w:val="en-US" w:eastAsia="zh-CN"/>
        </w:rPr>
        <w:t xml:space="preserve">     </w:t>
      </w:r>
      <w:r>
        <w:rPr>
          <w:rFonts w:eastAsia="仿宋_GB2312"/>
          <w:sz w:val="32"/>
          <w:szCs w:val="32"/>
        </w:rPr>
        <w:t xml:space="preserve"> </w:t>
      </w:r>
      <w:r>
        <w:rPr>
          <w:rFonts w:hAnsi="仿宋_GB2312" w:eastAsia="仿宋_GB2312"/>
          <w:sz w:val="32"/>
          <w:szCs w:val="32"/>
        </w:rPr>
        <w:t>二</w:t>
      </w:r>
      <w:r>
        <w:rPr>
          <w:rFonts w:hint="eastAsia" w:ascii="仿宋_GB2312" w:eastAsia="仿宋_GB2312"/>
          <w:sz w:val="32"/>
          <w:szCs w:val="32"/>
        </w:rPr>
        <w:t>○</w:t>
      </w:r>
      <w:r>
        <w:rPr>
          <w:rFonts w:eastAsia="仿宋_GB2312"/>
          <w:sz w:val="32"/>
          <w:szCs w:val="32"/>
        </w:rPr>
        <w:t>**</w:t>
      </w:r>
      <w:r>
        <w:rPr>
          <w:rFonts w:hAnsi="仿宋_GB2312" w:eastAsia="仿宋_GB2312"/>
          <w:sz w:val="32"/>
          <w:szCs w:val="32"/>
        </w:rPr>
        <w:t>年</w:t>
      </w:r>
      <w:r>
        <w:rPr>
          <w:rFonts w:eastAsia="仿宋_GB2312"/>
          <w:sz w:val="32"/>
          <w:szCs w:val="32"/>
        </w:rPr>
        <w:t>**</w:t>
      </w:r>
      <w:r>
        <w:rPr>
          <w:rFonts w:hAnsi="仿宋_GB2312" w:eastAsia="仿宋_GB2312"/>
          <w:sz w:val="32"/>
          <w:szCs w:val="32"/>
        </w:rPr>
        <w:t>月</w:t>
      </w:r>
      <w:r>
        <w:rPr>
          <w:rFonts w:eastAsia="仿宋_GB2312"/>
          <w:sz w:val="32"/>
          <w:szCs w:val="32"/>
        </w:rPr>
        <w:t>**</w:t>
      </w:r>
      <w:r>
        <w:rPr>
          <w:rFonts w:hAnsi="仿宋_GB2312" w:eastAsia="仿宋_GB2312"/>
          <w:sz w:val="32"/>
          <w:szCs w:val="32"/>
        </w:rPr>
        <w:t>日</w:t>
      </w:r>
    </w:p>
    <w:p>
      <w:pPr>
        <w:pStyle w:val="2"/>
        <w:spacing w:after="0" w:line="570" w:lineRule="exact"/>
        <w:ind w:firstLine="640" w:firstLineChars="200"/>
        <w:jc w:val="both"/>
        <w:rPr>
          <w:rFonts w:eastAsia="仿宋_GB2312"/>
          <w:sz w:val="32"/>
          <w:szCs w:val="32"/>
        </w:rPr>
      </w:pPr>
    </w:p>
    <w:p>
      <w:pPr>
        <w:pStyle w:val="2"/>
        <w:spacing w:after="0" w:line="570" w:lineRule="exact"/>
        <w:ind w:firstLine="640" w:firstLineChars="200"/>
        <w:jc w:val="both"/>
        <w:rPr>
          <w:rFonts w:eastAsia="仿宋_GB2312"/>
          <w:sz w:val="32"/>
          <w:szCs w:val="32"/>
        </w:rPr>
      </w:pPr>
    </w:p>
    <w:p>
      <w:pPr>
        <w:pStyle w:val="2"/>
        <w:spacing w:line="570" w:lineRule="exact"/>
        <w:ind w:firstLine="640" w:firstLineChars="200"/>
        <w:jc w:val="both"/>
        <w:rPr>
          <w:rFonts w:eastAsia="仿宋_GB2312"/>
          <w:sz w:val="32"/>
          <w:szCs w:val="32"/>
        </w:rPr>
      </w:pPr>
    </w:p>
    <w:p>
      <w:pPr>
        <w:pStyle w:val="2"/>
        <w:spacing w:line="570" w:lineRule="exact"/>
        <w:ind w:firstLine="640" w:firstLineChars="200"/>
        <w:jc w:val="both"/>
        <w:rPr>
          <w:rFonts w:eastAsia="仿宋_GB2312"/>
          <w:sz w:val="32"/>
          <w:szCs w:val="32"/>
        </w:rPr>
      </w:pPr>
    </w:p>
    <w:p>
      <w:pPr>
        <w:pStyle w:val="2"/>
        <w:spacing w:line="560" w:lineRule="exact"/>
        <w:ind w:firstLine="640" w:firstLineChars="200"/>
        <w:jc w:val="both"/>
        <w:rPr>
          <w:rFonts w:eastAsia="仿宋_GB2312"/>
          <w:sz w:val="32"/>
          <w:szCs w:val="32"/>
        </w:rPr>
      </w:pPr>
    </w:p>
    <w:p>
      <w:pPr>
        <w:pStyle w:val="2"/>
        <w:spacing w:line="560" w:lineRule="exact"/>
        <w:ind w:firstLine="640" w:firstLineChars="200"/>
        <w:jc w:val="both"/>
        <w:rPr>
          <w:rFonts w:eastAsia="仿宋_GB2312"/>
          <w:sz w:val="32"/>
          <w:szCs w:val="32"/>
        </w:rPr>
      </w:pPr>
    </w:p>
    <w:p>
      <w:pPr>
        <w:spacing w:line="560" w:lineRule="exact"/>
        <w:jc w:val="center"/>
        <w:outlineLvl w:val="0"/>
        <w:rPr>
          <w:rFonts w:eastAsia="方正小标宋简体"/>
          <w:bCs/>
          <w:sz w:val="44"/>
          <w:szCs w:val="44"/>
        </w:rPr>
      </w:pPr>
      <w:r>
        <w:rPr>
          <w:rFonts w:eastAsia="仿宋_GB2312"/>
          <w:sz w:val="32"/>
          <w:szCs w:val="32"/>
        </w:rPr>
        <w:br w:type="page"/>
      </w:r>
      <w:r>
        <w:rPr>
          <w:rFonts w:hAnsi="方正小标宋简体" w:eastAsia="方正小标宋简体"/>
          <w:bCs/>
          <w:sz w:val="44"/>
          <w:szCs w:val="44"/>
        </w:rPr>
        <w:t>（行政裁决机关名称）</w:t>
      </w:r>
    </w:p>
    <w:p>
      <w:pPr>
        <w:spacing w:line="560" w:lineRule="exact"/>
        <w:jc w:val="center"/>
        <w:outlineLvl w:val="0"/>
        <w:rPr>
          <w:rFonts w:eastAsia="仿宋_GB2312"/>
          <w:sz w:val="32"/>
          <w:szCs w:val="32"/>
        </w:rPr>
      </w:pPr>
      <w:r>
        <w:rPr>
          <w:rFonts w:hAnsi="方正小标宋简体" w:eastAsia="方正小标宋简体"/>
          <w:bCs/>
          <w:sz w:val="44"/>
          <w:szCs w:val="44"/>
        </w:rPr>
        <w:t>送达回证</w:t>
      </w:r>
    </w:p>
    <w:p>
      <w:pPr>
        <w:pStyle w:val="2"/>
        <w:spacing w:line="560" w:lineRule="exact"/>
        <w:jc w:val="both"/>
        <w:rPr>
          <w:rFonts w:eastAsia="仿宋_GB2312"/>
          <w:sz w:val="32"/>
          <w:szCs w:val="32"/>
        </w:rPr>
      </w:pPr>
      <w:r>
        <w:rPr>
          <w:rFonts w:eastAsia="仿宋_GB2312"/>
          <w:sz w:val="32"/>
          <w:szCs w:val="32"/>
        </w:rPr>
        <w:t xml:space="preserve">                        </w:t>
      </w:r>
    </w:p>
    <w:tbl>
      <w:tblPr>
        <w:tblStyle w:val="10"/>
        <w:tblW w:w="89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6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2088" w:type="dxa"/>
            <w:vAlign w:val="center"/>
          </w:tcPr>
          <w:p>
            <w:pPr>
              <w:pStyle w:val="2"/>
              <w:keepNext w:val="0"/>
              <w:keepLines w:val="0"/>
              <w:suppressLineNumbers w:val="0"/>
              <w:spacing w:before="0" w:beforeAutospacing="0" w:after="0" w:afterAutospacing="0" w:line="560" w:lineRule="exact"/>
              <w:ind w:left="0" w:right="0"/>
              <w:jc w:val="both"/>
              <w:rPr>
                <w:rFonts w:hint="default"/>
                <w:kern w:val="2"/>
                <w:sz w:val="24"/>
                <w:szCs w:val="24"/>
                <w:lang w:val="en-US" w:eastAsia="zh-CN"/>
              </w:rPr>
            </w:pPr>
            <w:r>
              <w:rPr>
                <w:rFonts w:hint="default" w:hAnsi="宋体"/>
                <w:kern w:val="2"/>
                <w:sz w:val="24"/>
                <w:szCs w:val="24"/>
                <w:lang w:val="en-US" w:eastAsia="zh-CN"/>
              </w:rPr>
              <w:t>案</w:t>
            </w:r>
            <w:r>
              <w:rPr>
                <w:rFonts w:hint="default"/>
                <w:kern w:val="2"/>
                <w:sz w:val="24"/>
                <w:szCs w:val="24"/>
                <w:lang w:val="en-US" w:eastAsia="zh-CN"/>
              </w:rPr>
              <w:t xml:space="preserve">    </w:t>
            </w:r>
            <w:r>
              <w:rPr>
                <w:rFonts w:hint="default" w:hAnsi="宋体"/>
                <w:kern w:val="2"/>
                <w:sz w:val="24"/>
                <w:szCs w:val="24"/>
                <w:lang w:val="en-US" w:eastAsia="zh-CN"/>
              </w:rPr>
              <w:t>由</w:t>
            </w:r>
          </w:p>
        </w:tc>
        <w:tc>
          <w:tcPr>
            <w:tcW w:w="6856" w:type="dxa"/>
          </w:tcPr>
          <w:p>
            <w:pPr>
              <w:pStyle w:val="2"/>
              <w:keepNext w:val="0"/>
              <w:keepLines w:val="0"/>
              <w:suppressLineNumbers w:val="0"/>
              <w:spacing w:before="0" w:beforeAutospacing="0" w:after="0" w:afterAutospacing="0" w:line="560" w:lineRule="exact"/>
              <w:ind w:left="0" w:right="0" w:firstLine="480" w:firstLineChars="200"/>
              <w:jc w:val="both"/>
              <w:rPr>
                <w:rFonts w:hint="default"/>
                <w:kern w:val="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2088" w:type="dxa"/>
            <w:vAlign w:val="center"/>
          </w:tcPr>
          <w:p>
            <w:pPr>
              <w:pStyle w:val="2"/>
              <w:keepNext w:val="0"/>
              <w:keepLines w:val="0"/>
              <w:suppressLineNumbers w:val="0"/>
              <w:spacing w:before="0" w:beforeAutospacing="0" w:after="0" w:afterAutospacing="0" w:line="560" w:lineRule="exact"/>
              <w:ind w:left="0" w:right="0"/>
              <w:jc w:val="both"/>
              <w:rPr>
                <w:rFonts w:hint="default"/>
                <w:kern w:val="2"/>
                <w:sz w:val="24"/>
                <w:szCs w:val="24"/>
                <w:lang w:val="en-US" w:eastAsia="zh-CN"/>
              </w:rPr>
            </w:pPr>
            <w:r>
              <w:rPr>
                <w:rFonts w:hint="default" w:hAnsi="宋体"/>
                <w:kern w:val="2"/>
                <w:sz w:val="24"/>
                <w:szCs w:val="24"/>
                <w:lang w:val="en-US" w:eastAsia="zh-CN"/>
              </w:rPr>
              <w:t>文书名称</w:t>
            </w:r>
          </w:p>
        </w:tc>
        <w:tc>
          <w:tcPr>
            <w:tcW w:w="6856" w:type="dxa"/>
          </w:tcPr>
          <w:p>
            <w:pPr>
              <w:pStyle w:val="2"/>
              <w:keepNext w:val="0"/>
              <w:keepLines w:val="0"/>
              <w:suppressLineNumbers w:val="0"/>
              <w:spacing w:before="0" w:beforeAutospacing="0" w:after="0" w:afterAutospacing="0" w:line="560" w:lineRule="exact"/>
              <w:ind w:left="0" w:right="0" w:firstLine="480" w:firstLineChars="200"/>
              <w:jc w:val="both"/>
              <w:rPr>
                <w:rFonts w:hint="default"/>
                <w:kern w:val="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2088" w:type="dxa"/>
            <w:vAlign w:val="center"/>
          </w:tcPr>
          <w:p>
            <w:pPr>
              <w:pStyle w:val="2"/>
              <w:keepNext w:val="0"/>
              <w:keepLines w:val="0"/>
              <w:suppressLineNumbers w:val="0"/>
              <w:spacing w:before="0" w:beforeAutospacing="0" w:after="0" w:afterAutospacing="0" w:line="560" w:lineRule="exact"/>
              <w:ind w:left="0" w:right="0"/>
              <w:jc w:val="both"/>
              <w:rPr>
                <w:rFonts w:hint="default"/>
                <w:kern w:val="2"/>
                <w:sz w:val="24"/>
                <w:szCs w:val="24"/>
                <w:lang w:val="en-US" w:eastAsia="zh-CN"/>
              </w:rPr>
            </w:pPr>
            <w:r>
              <w:rPr>
                <w:rFonts w:hint="default" w:hAnsi="宋体"/>
                <w:kern w:val="2"/>
                <w:sz w:val="24"/>
                <w:szCs w:val="24"/>
                <w:lang w:val="en-US" w:eastAsia="zh-CN"/>
              </w:rPr>
              <w:t>送达机关</w:t>
            </w:r>
          </w:p>
        </w:tc>
        <w:tc>
          <w:tcPr>
            <w:tcW w:w="6856" w:type="dxa"/>
          </w:tcPr>
          <w:p>
            <w:pPr>
              <w:pStyle w:val="2"/>
              <w:keepNext w:val="0"/>
              <w:keepLines w:val="0"/>
              <w:suppressLineNumbers w:val="0"/>
              <w:spacing w:before="0" w:beforeAutospacing="0" w:after="0" w:afterAutospacing="0" w:line="560" w:lineRule="exact"/>
              <w:ind w:left="0" w:right="0" w:firstLine="480" w:firstLineChars="200"/>
              <w:jc w:val="both"/>
              <w:rPr>
                <w:rFonts w:hint="default"/>
                <w:kern w:val="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2088" w:type="dxa"/>
            <w:vAlign w:val="center"/>
          </w:tcPr>
          <w:p>
            <w:pPr>
              <w:pStyle w:val="2"/>
              <w:keepNext w:val="0"/>
              <w:keepLines w:val="0"/>
              <w:suppressLineNumbers w:val="0"/>
              <w:spacing w:before="0" w:beforeAutospacing="0" w:after="0" w:afterAutospacing="0" w:line="560" w:lineRule="exact"/>
              <w:ind w:left="0" w:right="0"/>
              <w:jc w:val="both"/>
              <w:rPr>
                <w:rFonts w:hint="default"/>
                <w:kern w:val="2"/>
                <w:sz w:val="24"/>
                <w:szCs w:val="24"/>
                <w:lang w:val="en-US" w:eastAsia="zh-CN"/>
              </w:rPr>
            </w:pPr>
            <w:r>
              <w:rPr>
                <w:rFonts w:hint="default" w:hAnsi="宋体"/>
                <w:kern w:val="2"/>
                <w:sz w:val="24"/>
                <w:szCs w:val="24"/>
                <w:lang w:val="en-US" w:eastAsia="zh-CN"/>
              </w:rPr>
              <w:t>送</w:t>
            </w:r>
            <w:r>
              <w:rPr>
                <w:rFonts w:hint="default"/>
                <w:kern w:val="2"/>
                <w:sz w:val="24"/>
                <w:szCs w:val="24"/>
                <w:lang w:val="en-US" w:eastAsia="zh-CN"/>
              </w:rPr>
              <w:t xml:space="preserve"> </w:t>
            </w:r>
            <w:r>
              <w:rPr>
                <w:rFonts w:hint="default" w:hAnsi="宋体"/>
                <w:kern w:val="2"/>
                <w:sz w:val="24"/>
                <w:szCs w:val="24"/>
                <w:lang w:val="en-US" w:eastAsia="zh-CN"/>
              </w:rPr>
              <w:t>达</w:t>
            </w:r>
            <w:r>
              <w:rPr>
                <w:rFonts w:hint="default"/>
                <w:kern w:val="2"/>
                <w:sz w:val="24"/>
                <w:szCs w:val="24"/>
                <w:lang w:val="en-US" w:eastAsia="zh-CN"/>
              </w:rPr>
              <w:t xml:space="preserve"> </w:t>
            </w:r>
            <w:r>
              <w:rPr>
                <w:rFonts w:hint="default" w:hAnsi="宋体"/>
                <w:kern w:val="2"/>
                <w:sz w:val="24"/>
                <w:szCs w:val="24"/>
                <w:lang w:val="en-US" w:eastAsia="zh-CN"/>
              </w:rPr>
              <w:t>人</w:t>
            </w:r>
          </w:p>
        </w:tc>
        <w:tc>
          <w:tcPr>
            <w:tcW w:w="6856" w:type="dxa"/>
          </w:tcPr>
          <w:p>
            <w:pPr>
              <w:pStyle w:val="2"/>
              <w:keepNext w:val="0"/>
              <w:keepLines w:val="0"/>
              <w:suppressLineNumbers w:val="0"/>
              <w:spacing w:before="0" w:beforeAutospacing="0" w:after="0" w:afterAutospacing="0" w:line="560" w:lineRule="exact"/>
              <w:ind w:left="0" w:right="0" w:firstLine="480" w:firstLineChars="200"/>
              <w:jc w:val="both"/>
              <w:rPr>
                <w:rFonts w:hint="default"/>
                <w:kern w:val="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2088" w:type="dxa"/>
            <w:vAlign w:val="center"/>
          </w:tcPr>
          <w:p>
            <w:pPr>
              <w:pStyle w:val="2"/>
              <w:keepNext w:val="0"/>
              <w:keepLines w:val="0"/>
              <w:suppressLineNumbers w:val="0"/>
              <w:spacing w:before="0" w:beforeAutospacing="0" w:after="0" w:afterAutospacing="0" w:line="560" w:lineRule="exact"/>
              <w:ind w:left="0" w:right="0"/>
              <w:jc w:val="both"/>
              <w:rPr>
                <w:rFonts w:hint="default"/>
                <w:kern w:val="2"/>
                <w:sz w:val="24"/>
                <w:szCs w:val="24"/>
                <w:lang w:val="en-US" w:eastAsia="zh-CN"/>
              </w:rPr>
            </w:pPr>
            <w:r>
              <w:rPr>
                <w:rFonts w:hint="default" w:hAnsi="宋体"/>
                <w:kern w:val="2"/>
                <w:sz w:val="24"/>
                <w:szCs w:val="24"/>
                <w:lang w:val="en-US" w:eastAsia="zh-CN"/>
              </w:rPr>
              <w:t>送达地址</w:t>
            </w:r>
          </w:p>
        </w:tc>
        <w:tc>
          <w:tcPr>
            <w:tcW w:w="6856" w:type="dxa"/>
          </w:tcPr>
          <w:p>
            <w:pPr>
              <w:pStyle w:val="2"/>
              <w:keepNext w:val="0"/>
              <w:keepLines w:val="0"/>
              <w:suppressLineNumbers w:val="0"/>
              <w:spacing w:before="0" w:beforeAutospacing="0" w:after="0" w:afterAutospacing="0" w:line="560" w:lineRule="exact"/>
              <w:ind w:left="0" w:right="0" w:firstLine="480" w:firstLineChars="200"/>
              <w:jc w:val="both"/>
              <w:rPr>
                <w:rFonts w:hint="default"/>
                <w:kern w:val="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2088" w:type="dxa"/>
            <w:vAlign w:val="center"/>
          </w:tcPr>
          <w:p>
            <w:pPr>
              <w:pStyle w:val="2"/>
              <w:keepNext w:val="0"/>
              <w:keepLines w:val="0"/>
              <w:suppressLineNumbers w:val="0"/>
              <w:spacing w:before="0" w:beforeAutospacing="0" w:after="0" w:afterAutospacing="0" w:line="560" w:lineRule="exact"/>
              <w:ind w:left="0" w:right="0"/>
              <w:jc w:val="both"/>
              <w:rPr>
                <w:rFonts w:hint="default"/>
                <w:kern w:val="2"/>
                <w:sz w:val="24"/>
                <w:szCs w:val="24"/>
                <w:lang w:val="en-US" w:eastAsia="zh-CN"/>
              </w:rPr>
            </w:pPr>
            <w:r>
              <w:rPr>
                <w:rFonts w:hint="default" w:hAnsi="宋体"/>
                <w:kern w:val="2"/>
                <w:sz w:val="24"/>
                <w:szCs w:val="24"/>
                <w:lang w:val="en-US" w:eastAsia="zh-CN"/>
              </w:rPr>
              <w:t>送达方式</w:t>
            </w:r>
          </w:p>
        </w:tc>
        <w:tc>
          <w:tcPr>
            <w:tcW w:w="6856" w:type="dxa"/>
          </w:tcPr>
          <w:p>
            <w:pPr>
              <w:pStyle w:val="2"/>
              <w:keepNext w:val="0"/>
              <w:keepLines w:val="0"/>
              <w:suppressLineNumbers w:val="0"/>
              <w:spacing w:before="0" w:beforeAutospacing="0" w:after="0" w:afterAutospacing="0" w:line="560" w:lineRule="exact"/>
              <w:ind w:left="0" w:right="0" w:firstLine="480" w:firstLineChars="200"/>
              <w:jc w:val="both"/>
              <w:rPr>
                <w:rFonts w:hint="default"/>
                <w:kern w:val="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jc w:val="center"/>
        </w:trPr>
        <w:tc>
          <w:tcPr>
            <w:tcW w:w="2088" w:type="dxa"/>
            <w:vAlign w:val="center"/>
          </w:tcPr>
          <w:p>
            <w:pPr>
              <w:pStyle w:val="2"/>
              <w:keepNext w:val="0"/>
              <w:keepLines w:val="0"/>
              <w:suppressLineNumbers w:val="0"/>
              <w:spacing w:before="0" w:beforeAutospacing="0" w:after="0" w:afterAutospacing="0" w:line="560" w:lineRule="exact"/>
              <w:ind w:left="0" w:right="0"/>
              <w:jc w:val="both"/>
              <w:rPr>
                <w:rFonts w:hint="default"/>
                <w:kern w:val="2"/>
                <w:sz w:val="24"/>
                <w:szCs w:val="24"/>
                <w:lang w:val="en-US" w:eastAsia="zh-CN"/>
              </w:rPr>
            </w:pPr>
            <w:r>
              <w:rPr>
                <w:rFonts w:hint="default" w:hAnsi="宋体"/>
                <w:kern w:val="2"/>
                <w:sz w:val="24"/>
                <w:szCs w:val="24"/>
                <w:lang w:val="en-US" w:eastAsia="zh-CN"/>
              </w:rPr>
              <w:t>收件人签章</w:t>
            </w:r>
          </w:p>
        </w:tc>
        <w:tc>
          <w:tcPr>
            <w:tcW w:w="6856" w:type="dxa"/>
            <w:vAlign w:val="bottom"/>
          </w:tcPr>
          <w:p>
            <w:pPr>
              <w:pStyle w:val="2"/>
              <w:keepNext w:val="0"/>
              <w:keepLines w:val="0"/>
              <w:suppressLineNumbers w:val="0"/>
              <w:spacing w:before="0" w:beforeAutospacing="0" w:after="0" w:afterAutospacing="0" w:line="440" w:lineRule="exact"/>
              <w:ind w:left="0" w:right="0"/>
              <w:jc w:val="both"/>
              <w:rPr>
                <w:rFonts w:hint="default"/>
                <w:kern w:val="2"/>
                <w:sz w:val="24"/>
                <w:szCs w:val="24"/>
                <w:lang w:val="en-US" w:eastAsia="zh-CN"/>
              </w:rPr>
            </w:pPr>
          </w:p>
          <w:p>
            <w:pPr>
              <w:pStyle w:val="2"/>
              <w:keepNext w:val="0"/>
              <w:keepLines w:val="0"/>
              <w:suppressLineNumbers w:val="0"/>
              <w:spacing w:before="0" w:beforeAutospacing="0" w:after="0" w:afterAutospacing="0" w:line="440" w:lineRule="exact"/>
              <w:ind w:left="0" w:right="240"/>
              <w:jc w:val="both"/>
              <w:rPr>
                <w:rFonts w:hint="default"/>
                <w:kern w:val="2"/>
                <w:sz w:val="24"/>
                <w:szCs w:val="24"/>
                <w:lang w:val="en-US" w:eastAsia="zh-CN"/>
              </w:rPr>
            </w:pPr>
            <w:r>
              <w:rPr>
                <w:rFonts w:hint="eastAsia"/>
                <w:kern w:val="2"/>
                <w:sz w:val="24"/>
                <w:szCs w:val="24"/>
                <w:lang w:val="en-US" w:eastAsia="zh-CN"/>
              </w:rPr>
              <w:t xml:space="preserve">                                   </w:t>
            </w:r>
            <w:r>
              <w:rPr>
                <w:rFonts w:hint="default"/>
                <w:kern w:val="2"/>
                <w:sz w:val="24"/>
                <w:szCs w:val="24"/>
                <w:lang w:val="en-US" w:eastAsia="zh-CN"/>
              </w:rPr>
              <w:t xml:space="preserve"> </w:t>
            </w:r>
            <w:r>
              <w:rPr>
                <w:rFonts w:hint="default" w:hAnsi="宋体"/>
                <w:kern w:val="2"/>
                <w:sz w:val="24"/>
                <w:szCs w:val="24"/>
                <w:lang w:val="en-US" w:eastAsia="zh-CN"/>
              </w:rPr>
              <w:t>年</w:t>
            </w:r>
            <w:r>
              <w:rPr>
                <w:rFonts w:hint="default"/>
                <w:kern w:val="2"/>
                <w:sz w:val="24"/>
                <w:szCs w:val="24"/>
                <w:lang w:val="en-US" w:eastAsia="zh-CN"/>
              </w:rPr>
              <w:t xml:space="preserve">   </w:t>
            </w:r>
            <w:r>
              <w:rPr>
                <w:rFonts w:hint="default" w:hAnsi="宋体"/>
                <w:kern w:val="2"/>
                <w:sz w:val="24"/>
                <w:szCs w:val="24"/>
                <w:lang w:val="en-US" w:eastAsia="zh-CN"/>
              </w:rPr>
              <w:t>月</w:t>
            </w:r>
            <w:r>
              <w:rPr>
                <w:rFonts w:hint="default"/>
                <w:kern w:val="2"/>
                <w:sz w:val="24"/>
                <w:szCs w:val="24"/>
                <w:lang w:val="en-US" w:eastAsia="zh-CN"/>
              </w:rPr>
              <w:t xml:space="preserve">   </w:t>
            </w:r>
            <w:r>
              <w:rPr>
                <w:rFonts w:hint="default" w:hAnsi="宋体"/>
                <w:kern w:val="2"/>
                <w:sz w:val="24"/>
                <w:szCs w:val="24"/>
                <w:lang w:val="en-US"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jc w:val="center"/>
        </w:trPr>
        <w:tc>
          <w:tcPr>
            <w:tcW w:w="2088" w:type="dxa"/>
            <w:vAlign w:val="center"/>
          </w:tcPr>
          <w:p>
            <w:pPr>
              <w:pStyle w:val="2"/>
              <w:keepNext w:val="0"/>
              <w:keepLines w:val="0"/>
              <w:suppressLineNumbers w:val="0"/>
              <w:spacing w:before="0" w:beforeAutospacing="0" w:after="0" w:afterAutospacing="0" w:line="560" w:lineRule="exact"/>
              <w:ind w:left="0" w:right="0"/>
              <w:jc w:val="both"/>
              <w:rPr>
                <w:rFonts w:hint="default"/>
                <w:kern w:val="2"/>
                <w:sz w:val="24"/>
                <w:szCs w:val="24"/>
                <w:lang w:val="en-US" w:eastAsia="zh-CN"/>
              </w:rPr>
            </w:pPr>
            <w:r>
              <w:rPr>
                <w:rFonts w:hint="default" w:hAnsi="宋体"/>
                <w:kern w:val="2"/>
                <w:sz w:val="24"/>
                <w:szCs w:val="24"/>
                <w:lang w:val="en-US" w:eastAsia="zh-CN"/>
              </w:rPr>
              <w:t>被送达人签章</w:t>
            </w:r>
          </w:p>
        </w:tc>
        <w:tc>
          <w:tcPr>
            <w:tcW w:w="6856" w:type="dxa"/>
          </w:tcPr>
          <w:p>
            <w:pPr>
              <w:pStyle w:val="2"/>
              <w:keepNext w:val="0"/>
              <w:keepLines w:val="0"/>
              <w:suppressLineNumbers w:val="0"/>
              <w:spacing w:before="0" w:beforeAutospacing="0" w:after="0" w:afterAutospacing="0" w:line="440" w:lineRule="exact"/>
              <w:ind w:left="0" w:right="0" w:firstLine="3600" w:firstLineChars="1500"/>
              <w:jc w:val="both"/>
              <w:rPr>
                <w:rFonts w:hint="default"/>
                <w:kern w:val="2"/>
                <w:sz w:val="24"/>
                <w:szCs w:val="24"/>
                <w:lang w:val="en-US" w:eastAsia="zh-CN"/>
              </w:rPr>
            </w:pPr>
          </w:p>
          <w:p>
            <w:pPr>
              <w:pStyle w:val="2"/>
              <w:keepNext w:val="0"/>
              <w:keepLines w:val="0"/>
              <w:suppressLineNumbers w:val="0"/>
              <w:spacing w:before="0" w:beforeAutospacing="0" w:after="0" w:afterAutospacing="0" w:line="440" w:lineRule="exact"/>
              <w:ind w:left="0" w:right="240"/>
              <w:jc w:val="both"/>
              <w:rPr>
                <w:rFonts w:hint="default"/>
                <w:kern w:val="2"/>
                <w:sz w:val="24"/>
                <w:szCs w:val="24"/>
                <w:lang w:val="en-US" w:eastAsia="zh-CN"/>
              </w:rPr>
            </w:pPr>
            <w:r>
              <w:rPr>
                <w:rFonts w:hint="eastAsia" w:hAnsi="宋体"/>
                <w:kern w:val="2"/>
                <w:sz w:val="24"/>
                <w:szCs w:val="24"/>
                <w:lang w:val="en-US" w:eastAsia="zh-CN"/>
              </w:rPr>
              <w:t xml:space="preserve">                                    </w:t>
            </w:r>
            <w:r>
              <w:rPr>
                <w:rFonts w:hint="default" w:hAnsi="宋体"/>
                <w:kern w:val="2"/>
                <w:sz w:val="24"/>
                <w:szCs w:val="24"/>
                <w:lang w:val="en-US" w:eastAsia="zh-CN"/>
              </w:rPr>
              <w:t>年</w:t>
            </w:r>
            <w:r>
              <w:rPr>
                <w:rFonts w:hint="default"/>
                <w:kern w:val="2"/>
                <w:sz w:val="24"/>
                <w:szCs w:val="24"/>
                <w:lang w:val="en-US" w:eastAsia="zh-CN"/>
              </w:rPr>
              <w:t xml:space="preserve">   </w:t>
            </w:r>
            <w:r>
              <w:rPr>
                <w:rFonts w:hint="default" w:hAnsi="宋体"/>
                <w:kern w:val="2"/>
                <w:sz w:val="24"/>
                <w:szCs w:val="24"/>
                <w:lang w:val="en-US" w:eastAsia="zh-CN"/>
              </w:rPr>
              <w:t>月</w:t>
            </w:r>
            <w:r>
              <w:rPr>
                <w:rFonts w:hint="default"/>
                <w:kern w:val="2"/>
                <w:sz w:val="24"/>
                <w:szCs w:val="24"/>
                <w:lang w:val="en-US" w:eastAsia="zh-CN"/>
              </w:rPr>
              <w:t xml:space="preserve">   </w:t>
            </w:r>
            <w:r>
              <w:rPr>
                <w:rFonts w:hint="default" w:hAnsi="宋体"/>
                <w:kern w:val="2"/>
                <w:sz w:val="24"/>
                <w:szCs w:val="24"/>
                <w:lang w:val="en-US"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5" w:hRule="atLeast"/>
          <w:jc w:val="center"/>
        </w:trPr>
        <w:tc>
          <w:tcPr>
            <w:tcW w:w="2088" w:type="dxa"/>
            <w:vAlign w:val="center"/>
          </w:tcPr>
          <w:p>
            <w:pPr>
              <w:pStyle w:val="2"/>
              <w:keepNext w:val="0"/>
              <w:keepLines w:val="0"/>
              <w:suppressLineNumbers w:val="0"/>
              <w:spacing w:before="0" w:beforeAutospacing="0" w:after="0" w:afterAutospacing="0" w:line="560" w:lineRule="exact"/>
              <w:ind w:left="0" w:right="0"/>
              <w:jc w:val="both"/>
              <w:rPr>
                <w:rFonts w:hint="default"/>
                <w:kern w:val="2"/>
                <w:sz w:val="24"/>
                <w:szCs w:val="24"/>
                <w:lang w:val="en-US" w:eastAsia="zh-CN"/>
              </w:rPr>
            </w:pPr>
            <w:r>
              <w:rPr>
                <w:rFonts w:hint="default" w:hAnsi="宋体"/>
                <w:kern w:val="2"/>
                <w:sz w:val="24"/>
                <w:szCs w:val="24"/>
                <w:lang w:val="en-US" w:eastAsia="zh-CN"/>
              </w:rPr>
              <w:t>备</w:t>
            </w:r>
            <w:r>
              <w:rPr>
                <w:rFonts w:hint="default"/>
                <w:kern w:val="2"/>
                <w:sz w:val="24"/>
                <w:szCs w:val="24"/>
                <w:lang w:val="en-US" w:eastAsia="zh-CN"/>
              </w:rPr>
              <w:t xml:space="preserve">    </w:t>
            </w:r>
            <w:r>
              <w:rPr>
                <w:rFonts w:hint="default" w:hAnsi="宋体"/>
                <w:kern w:val="2"/>
                <w:sz w:val="24"/>
                <w:szCs w:val="24"/>
                <w:lang w:val="en-US" w:eastAsia="zh-CN"/>
              </w:rPr>
              <w:t>注</w:t>
            </w:r>
          </w:p>
        </w:tc>
        <w:tc>
          <w:tcPr>
            <w:tcW w:w="6856" w:type="dxa"/>
          </w:tcPr>
          <w:p>
            <w:pPr>
              <w:pStyle w:val="2"/>
              <w:keepNext w:val="0"/>
              <w:keepLines w:val="0"/>
              <w:suppressLineNumbers w:val="0"/>
              <w:spacing w:before="0" w:beforeAutospacing="0" w:after="0" w:afterAutospacing="0" w:line="560" w:lineRule="exact"/>
              <w:ind w:left="0" w:right="0" w:firstLine="480" w:firstLineChars="200"/>
              <w:jc w:val="both"/>
              <w:rPr>
                <w:rFonts w:hint="default"/>
                <w:kern w:val="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3" w:hRule="atLeast"/>
          <w:jc w:val="center"/>
        </w:trPr>
        <w:tc>
          <w:tcPr>
            <w:tcW w:w="2088" w:type="dxa"/>
            <w:vAlign w:val="center"/>
          </w:tcPr>
          <w:p>
            <w:pPr>
              <w:pStyle w:val="2"/>
              <w:keepNext w:val="0"/>
              <w:keepLines w:val="0"/>
              <w:suppressLineNumbers w:val="0"/>
              <w:spacing w:before="0" w:beforeAutospacing="0" w:after="0" w:afterAutospacing="0" w:line="560" w:lineRule="exact"/>
              <w:ind w:left="0" w:right="0" w:firstLine="480" w:firstLineChars="200"/>
              <w:jc w:val="both"/>
              <w:rPr>
                <w:rFonts w:hint="default"/>
                <w:kern w:val="2"/>
                <w:sz w:val="24"/>
                <w:szCs w:val="24"/>
                <w:lang w:val="en-US" w:eastAsia="zh-CN"/>
              </w:rPr>
            </w:pPr>
            <w:r>
              <w:rPr>
                <w:rFonts w:hint="default" w:hAnsi="宋体"/>
                <w:kern w:val="2"/>
                <w:sz w:val="24"/>
                <w:szCs w:val="24"/>
                <w:lang w:val="en-US" w:eastAsia="zh-CN"/>
              </w:rPr>
              <w:t>填写说明</w:t>
            </w:r>
          </w:p>
        </w:tc>
        <w:tc>
          <w:tcPr>
            <w:tcW w:w="6856" w:type="dxa"/>
          </w:tcPr>
          <w:p>
            <w:pPr>
              <w:pStyle w:val="2"/>
              <w:keepNext w:val="0"/>
              <w:keepLines w:val="0"/>
              <w:suppressLineNumbers w:val="0"/>
              <w:spacing w:before="0" w:beforeAutospacing="0" w:after="0" w:afterAutospacing="0" w:line="440" w:lineRule="exact"/>
              <w:ind w:left="240" w:right="0" w:hanging="240" w:hangingChars="100"/>
              <w:jc w:val="both"/>
              <w:rPr>
                <w:rFonts w:hint="default"/>
                <w:kern w:val="2"/>
                <w:sz w:val="24"/>
                <w:szCs w:val="24"/>
                <w:lang w:val="en-US" w:eastAsia="zh-CN"/>
              </w:rPr>
            </w:pPr>
            <w:r>
              <w:rPr>
                <w:rFonts w:hint="default"/>
                <w:kern w:val="2"/>
                <w:sz w:val="24"/>
                <w:szCs w:val="24"/>
                <w:lang w:val="en-US" w:eastAsia="zh-CN"/>
              </w:rPr>
              <w:t>1.</w:t>
            </w:r>
            <w:r>
              <w:rPr>
                <w:rFonts w:hint="default" w:hAnsi="宋体"/>
                <w:kern w:val="2"/>
                <w:sz w:val="24"/>
                <w:szCs w:val="24"/>
                <w:lang w:val="en-US" w:eastAsia="zh-CN"/>
              </w:rPr>
              <w:t>代替被送达人收件的，由代收人在收件人栏内签名或者盖章，并在备注栏中注明与送达人的关系。</w:t>
            </w:r>
          </w:p>
          <w:p>
            <w:pPr>
              <w:pStyle w:val="2"/>
              <w:keepNext w:val="0"/>
              <w:keepLines w:val="0"/>
              <w:suppressLineNumbers w:val="0"/>
              <w:spacing w:before="0" w:beforeAutospacing="0" w:after="0" w:afterAutospacing="0" w:line="440" w:lineRule="exact"/>
              <w:ind w:left="240" w:right="0" w:hanging="240" w:hangingChars="100"/>
              <w:jc w:val="both"/>
              <w:rPr>
                <w:rFonts w:hint="default"/>
                <w:kern w:val="2"/>
                <w:sz w:val="24"/>
                <w:szCs w:val="24"/>
                <w:lang w:val="en-US" w:eastAsia="zh-CN"/>
              </w:rPr>
            </w:pPr>
            <w:r>
              <w:rPr>
                <w:rFonts w:hint="default"/>
                <w:kern w:val="2"/>
                <w:sz w:val="24"/>
                <w:szCs w:val="24"/>
                <w:lang w:val="en-US" w:eastAsia="zh-CN"/>
              </w:rPr>
              <w:t>2.</w:t>
            </w:r>
            <w:r>
              <w:rPr>
                <w:rFonts w:hint="default" w:hAnsi="宋体"/>
                <w:kern w:val="2"/>
                <w:sz w:val="24"/>
                <w:szCs w:val="24"/>
                <w:lang w:val="en-US" w:eastAsia="zh-CN"/>
              </w:rPr>
              <w:t>邮寄送达的，被送达人或代理人收到有关文书后，请于</w:t>
            </w:r>
            <w:r>
              <w:rPr>
                <w:rFonts w:hint="default"/>
                <w:kern w:val="2"/>
                <w:sz w:val="24"/>
                <w:szCs w:val="24"/>
                <w:lang w:val="en-US" w:eastAsia="zh-CN"/>
              </w:rPr>
              <w:t>3</w:t>
            </w:r>
            <w:r>
              <w:rPr>
                <w:rFonts w:hint="default" w:hAnsi="宋体"/>
                <w:kern w:val="2"/>
                <w:sz w:val="24"/>
                <w:szCs w:val="24"/>
                <w:lang w:val="en-US" w:eastAsia="zh-CN"/>
              </w:rPr>
              <w:t>日内填写此送达回证并寄回本机关。</w:t>
            </w:r>
          </w:p>
          <w:p>
            <w:pPr>
              <w:pStyle w:val="2"/>
              <w:keepNext w:val="0"/>
              <w:keepLines w:val="0"/>
              <w:suppressLineNumbers w:val="0"/>
              <w:spacing w:before="0" w:beforeAutospacing="0" w:after="0" w:afterAutospacing="0" w:line="440" w:lineRule="exact"/>
              <w:ind w:left="0" w:right="0" w:firstLine="240" w:firstLineChars="100"/>
              <w:jc w:val="both"/>
              <w:rPr>
                <w:rFonts w:hint="default"/>
                <w:kern w:val="2"/>
                <w:sz w:val="24"/>
                <w:szCs w:val="24"/>
                <w:lang w:val="en-US" w:eastAsia="zh-CN"/>
              </w:rPr>
            </w:pPr>
            <w:r>
              <w:rPr>
                <w:rFonts w:hint="default" w:hAnsi="宋体"/>
                <w:kern w:val="2"/>
                <w:sz w:val="24"/>
                <w:szCs w:val="24"/>
                <w:lang w:val="en-US" w:eastAsia="zh-CN"/>
              </w:rPr>
              <w:t>联</w:t>
            </w:r>
            <w:r>
              <w:rPr>
                <w:rFonts w:hint="default"/>
                <w:kern w:val="2"/>
                <w:sz w:val="24"/>
                <w:szCs w:val="24"/>
                <w:lang w:val="en-US" w:eastAsia="zh-CN"/>
              </w:rPr>
              <w:t xml:space="preserve"> </w:t>
            </w:r>
            <w:r>
              <w:rPr>
                <w:rFonts w:hint="default" w:hAnsi="宋体"/>
                <w:kern w:val="2"/>
                <w:sz w:val="24"/>
                <w:szCs w:val="24"/>
                <w:lang w:val="en-US" w:eastAsia="zh-CN"/>
              </w:rPr>
              <w:t>系</w:t>
            </w:r>
            <w:r>
              <w:rPr>
                <w:rFonts w:hint="default"/>
                <w:kern w:val="2"/>
                <w:sz w:val="24"/>
                <w:szCs w:val="24"/>
                <w:lang w:val="en-US" w:eastAsia="zh-CN"/>
              </w:rPr>
              <w:t xml:space="preserve"> </w:t>
            </w:r>
            <w:r>
              <w:rPr>
                <w:rFonts w:hint="default" w:hAnsi="宋体"/>
                <w:kern w:val="2"/>
                <w:sz w:val="24"/>
                <w:szCs w:val="24"/>
                <w:lang w:val="en-US" w:eastAsia="zh-CN"/>
              </w:rPr>
              <w:t>人：</w:t>
            </w:r>
          </w:p>
          <w:p>
            <w:pPr>
              <w:pStyle w:val="2"/>
              <w:keepNext w:val="0"/>
              <w:keepLines w:val="0"/>
              <w:suppressLineNumbers w:val="0"/>
              <w:spacing w:before="0" w:beforeAutospacing="0" w:after="0" w:afterAutospacing="0" w:line="440" w:lineRule="exact"/>
              <w:ind w:left="0" w:right="0" w:firstLine="240" w:firstLineChars="100"/>
              <w:jc w:val="both"/>
              <w:rPr>
                <w:rFonts w:hint="default"/>
                <w:kern w:val="2"/>
                <w:sz w:val="24"/>
                <w:szCs w:val="24"/>
                <w:lang w:val="en-US" w:eastAsia="zh-CN"/>
              </w:rPr>
            </w:pPr>
            <w:r>
              <w:rPr>
                <w:rFonts w:hint="default" w:hAnsi="宋体"/>
                <w:kern w:val="2"/>
                <w:sz w:val="24"/>
                <w:szCs w:val="24"/>
                <w:lang w:val="en-US" w:eastAsia="zh-CN"/>
              </w:rPr>
              <w:t>联系电话：</w:t>
            </w:r>
          </w:p>
          <w:p>
            <w:pPr>
              <w:pStyle w:val="2"/>
              <w:keepNext w:val="0"/>
              <w:keepLines w:val="0"/>
              <w:suppressLineNumbers w:val="0"/>
              <w:spacing w:before="0" w:beforeAutospacing="0" w:after="0" w:afterAutospacing="0" w:line="440" w:lineRule="exact"/>
              <w:ind w:left="0" w:right="0" w:firstLine="240" w:firstLineChars="100"/>
              <w:jc w:val="both"/>
              <w:rPr>
                <w:rFonts w:hint="default"/>
                <w:kern w:val="2"/>
                <w:sz w:val="24"/>
                <w:szCs w:val="24"/>
                <w:lang w:val="en-US" w:eastAsia="zh-CN"/>
              </w:rPr>
            </w:pPr>
            <w:r>
              <w:rPr>
                <w:rFonts w:hint="default" w:hAnsi="宋体"/>
                <w:kern w:val="2"/>
                <w:sz w:val="24"/>
                <w:szCs w:val="24"/>
                <w:lang w:val="en-US" w:eastAsia="zh-CN"/>
              </w:rPr>
              <w:t>本局地址：</w:t>
            </w:r>
          </w:p>
          <w:p>
            <w:pPr>
              <w:pStyle w:val="2"/>
              <w:keepNext w:val="0"/>
              <w:keepLines w:val="0"/>
              <w:suppressLineNumbers w:val="0"/>
              <w:spacing w:before="0" w:beforeAutospacing="0" w:after="0" w:afterAutospacing="0" w:line="440" w:lineRule="exact"/>
              <w:ind w:left="0" w:right="0" w:firstLine="240" w:firstLineChars="100"/>
              <w:jc w:val="both"/>
              <w:rPr>
                <w:rFonts w:hint="default"/>
                <w:kern w:val="2"/>
                <w:sz w:val="24"/>
                <w:szCs w:val="24"/>
                <w:lang w:val="en-US" w:eastAsia="zh-CN"/>
              </w:rPr>
            </w:pPr>
            <w:r>
              <w:rPr>
                <w:rFonts w:hint="default" w:hAnsi="宋体"/>
                <w:kern w:val="2"/>
                <w:sz w:val="24"/>
                <w:szCs w:val="24"/>
                <w:lang w:val="en-US" w:eastAsia="zh-CN"/>
              </w:rPr>
              <w:t>邮政编码</w:t>
            </w:r>
          </w:p>
        </w:tc>
      </w:tr>
    </w:tbl>
    <w:p>
      <w:pPr>
        <w:spacing w:line="560" w:lineRule="exact"/>
        <w:jc w:val="center"/>
        <w:outlineLvl w:val="0"/>
        <w:rPr>
          <w:rFonts w:eastAsia="方正小标宋简体"/>
          <w:bCs/>
          <w:sz w:val="44"/>
          <w:szCs w:val="44"/>
        </w:rPr>
      </w:pPr>
      <w:r>
        <w:rPr>
          <w:rFonts w:eastAsia="方正小标宋简体"/>
          <w:bCs/>
          <w:sz w:val="44"/>
          <w:szCs w:val="44"/>
        </w:rPr>
        <w:br w:type="page"/>
      </w:r>
      <w:r>
        <w:rPr>
          <w:rFonts w:hAnsi="方正小标宋简体" w:eastAsia="方正小标宋简体"/>
          <w:bCs/>
          <w:sz w:val="44"/>
          <w:szCs w:val="44"/>
        </w:rPr>
        <w:t>（行政裁决机关名称）</w:t>
      </w:r>
    </w:p>
    <w:p>
      <w:pPr>
        <w:pStyle w:val="2"/>
        <w:spacing w:after="0" w:line="560" w:lineRule="exact"/>
        <w:jc w:val="center"/>
        <w:rPr>
          <w:rFonts w:eastAsia="方正小标宋简体"/>
          <w:bCs/>
          <w:sz w:val="44"/>
          <w:szCs w:val="44"/>
        </w:rPr>
      </w:pPr>
      <w:r>
        <w:rPr>
          <w:rFonts w:hAnsi="方正小标宋简体" w:eastAsia="方正小标宋简体"/>
          <w:bCs/>
          <w:sz w:val="44"/>
          <w:szCs w:val="44"/>
        </w:rPr>
        <w:t>调查（询问）笔录</w:t>
      </w:r>
    </w:p>
    <w:p>
      <w:pPr>
        <w:pStyle w:val="2"/>
        <w:spacing w:after="0" w:line="540" w:lineRule="exact"/>
        <w:ind w:firstLine="600" w:firstLineChars="200"/>
        <w:jc w:val="both"/>
        <w:rPr>
          <w:rFonts w:eastAsia="仿宋_GB2312"/>
          <w:bCs/>
          <w:sz w:val="30"/>
          <w:szCs w:val="30"/>
        </w:rPr>
      </w:pPr>
    </w:p>
    <w:p>
      <w:pPr>
        <w:pStyle w:val="2"/>
        <w:spacing w:after="0" w:line="540" w:lineRule="exact"/>
        <w:ind w:firstLine="600" w:firstLineChars="200"/>
        <w:jc w:val="both"/>
        <w:rPr>
          <w:rFonts w:eastAsia="仿宋_GB2312"/>
          <w:bCs/>
          <w:sz w:val="30"/>
          <w:szCs w:val="30"/>
          <w:u w:val="single"/>
        </w:rPr>
      </w:pPr>
      <w:r>
        <w:rPr>
          <w:rFonts w:hAnsi="仿宋_GB2312" w:eastAsia="仿宋_GB2312"/>
          <w:bCs/>
          <w:sz w:val="30"/>
          <w:szCs w:val="30"/>
        </w:rPr>
        <w:t>案由：</w:t>
      </w:r>
      <w:r>
        <w:rPr>
          <w:rFonts w:eastAsia="仿宋_GB2312"/>
          <w:bCs/>
          <w:sz w:val="30"/>
          <w:szCs w:val="30"/>
          <w:u w:val="single"/>
        </w:rPr>
        <w:t xml:space="preserve">                                                </w:t>
      </w:r>
    </w:p>
    <w:p>
      <w:pPr>
        <w:pStyle w:val="2"/>
        <w:spacing w:after="0" w:line="540" w:lineRule="exact"/>
        <w:ind w:firstLine="600" w:firstLineChars="200"/>
        <w:jc w:val="both"/>
        <w:rPr>
          <w:rFonts w:eastAsia="仿宋_GB2312"/>
          <w:bCs/>
          <w:sz w:val="30"/>
          <w:szCs w:val="30"/>
        </w:rPr>
      </w:pPr>
      <w:r>
        <w:rPr>
          <w:rFonts w:hAnsi="仿宋_GB2312" w:eastAsia="仿宋_GB2312"/>
          <w:bCs/>
          <w:sz w:val="30"/>
          <w:szCs w:val="30"/>
        </w:rPr>
        <w:t>时间：</w:t>
      </w:r>
      <w:r>
        <w:rPr>
          <w:rFonts w:eastAsia="仿宋_GB2312"/>
          <w:bCs/>
          <w:sz w:val="30"/>
          <w:szCs w:val="30"/>
          <w:u w:val="single"/>
        </w:rPr>
        <w:t xml:space="preserve">       </w:t>
      </w:r>
      <w:r>
        <w:rPr>
          <w:rFonts w:hAnsi="仿宋_GB2312" w:eastAsia="仿宋_GB2312"/>
          <w:bCs/>
          <w:sz w:val="30"/>
          <w:szCs w:val="30"/>
        </w:rPr>
        <w:t>年</w:t>
      </w:r>
      <w:r>
        <w:rPr>
          <w:rFonts w:eastAsia="仿宋_GB2312"/>
          <w:bCs/>
          <w:sz w:val="30"/>
          <w:szCs w:val="30"/>
          <w:u w:val="single"/>
        </w:rPr>
        <w:t xml:space="preserve">      </w:t>
      </w:r>
      <w:r>
        <w:rPr>
          <w:rFonts w:hAnsi="仿宋_GB2312" w:eastAsia="仿宋_GB2312"/>
          <w:bCs/>
          <w:sz w:val="30"/>
          <w:szCs w:val="30"/>
        </w:rPr>
        <w:t>月</w:t>
      </w:r>
      <w:r>
        <w:rPr>
          <w:rFonts w:eastAsia="仿宋_GB2312"/>
          <w:bCs/>
          <w:sz w:val="30"/>
          <w:szCs w:val="30"/>
          <w:u w:val="single"/>
        </w:rPr>
        <w:t xml:space="preserve">      </w:t>
      </w:r>
      <w:r>
        <w:rPr>
          <w:rFonts w:hAnsi="仿宋_GB2312" w:eastAsia="仿宋_GB2312"/>
          <w:bCs/>
          <w:sz w:val="30"/>
          <w:szCs w:val="30"/>
        </w:rPr>
        <w:t>日</w:t>
      </w:r>
      <w:r>
        <w:rPr>
          <w:rFonts w:eastAsia="仿宋_GB2312"/>
          <w:bCs/>
          <w:sz w:val="30"/>
          <w:szCs w:val="30"/>
          <w:u w:val="single"/>
        </w:rPr>
        <w:t xml:space="preserve">       </w:t>
      </w:r>
    </w:p>
    <w:p>
      <w:pPr>
        <w:pStyle w:val="2"/>
        <w:spacing w:after="0" w:line="540" w:lineRule="exact"/>
        <w:ind w:firstLine="600" w:firstLineChars="200"/>
        <w:jc w:val="both"/>
        <w:rPr>
          <w:rFonts w:eastAsia="仿宋_GB2312"/>
          <w:bCs/>
          <w:sz w:val="30"/>
          <w:szCs w:val="30"/>
          <w:u w:val="single"/>
        </w:rPr>
      </w:pPr>
      <w:r>
        <w:rPr>
          <w:rFonts w:hAnsi="仿宋_GB2312" w:eastAsia="仿宋_GB2312"/>
          <w:bCs/>
          <w:sz w:val="30"/>
          <w:szCs w:val="30"/>
        </w:rPr>
        <w:t>调查（询问）地点：</w:t>
      </w:r>
      <w:r>
        <w:rPr>
          <w:rFonts w:eastAsia="仿宋_GB2312"/>
          <w:bCs/>
          <w:sz w:val="30"/>
          <w:szCs w:val="30"/>
          <w:u w:val="single"/>
        </w:rPr>
        <w:t xml:space="preserve">                                    </w:t>
      </w:r>
    </w:p>
    <w:p>
      <w:pPr>
        <w:pStyle w:val="2"/>
        <w:spacing w:after="0" w:line="540" w:lineRule="exact"/>
        <w:ind w:firstLine="600" w:firstLineChars="200"/>
        <w:jc w:val="both"/>
        <w:rPr>
          <w:rFonts w:eastAsia="仿宋_GB2312"/>
          <w:bCs/>
          <w:sz w:val="30"/>
          <w:szCs w:val="30"/>
          <w:u w:val="single"/>
        </w:rPr>
      </w:pPr>
      <w:r>
        <w:rPr>
          <w:rFonts w:hAnsi="仿宋_GB2312" w:eastAsia="仿宋_GB2312"/>
          <w:bCs/>
          <w:sz w:val="30"/>
          <w:szCs w:val="30"/>
        </w:rPr>
        <w:t>调查（询问）人：</w:t>
      </w:r>
      <w:r>
        <w:rPr>
          <w:rFonts w:eastAsia="仿宋_GB2312"/>
          <w:bCs/>
          <w:sz w:val="30"/>
          <w:szCs w:val="30"/>
          <w:u w:val="single"/>
        </w:rPr>
        <w:t xml:space="preserve">                                      </w:t>
      </w:r>
    </w:p>
    <w:p>
      <w:pPr>
        <w:pStyle w:val="2"/>
        <w:spacing w:after="0" w:line="540" w:lineRule="exact"/>
        <w:ind w:left="638" w:leftChars="304"/>
        <w:jc w:val="both"/>
        <w:rPr>
          <w:rFonts w:eastAsia="仿宋_GB2312"/>
          <w:bCs/>
          <w:sz w:val="30"/>
          <w:szCs w:val="30"/>
          <w:u w:val="single"/>
        </w:rPr>
      </w:pPr>
      <w:r>
        <w:rPr>
          <w:rFonts w:hAnsi="仿宋_GB2312" w:eastAsia="仿宋_GB2312"/>
          <w:bCs/>
          <w:sz w:val="30"/>
          <w:szCs w:val="30"/>
        </w:rPr>
        <w:t>被调查（询问）人：</w:t>
      </w:r>
      <w:r>
        <w:rPr>
          <w:rFonts w:eastAsia="仿宋_GB2312"/>
          <w:bCs/>
          <w:sz w:val="30"/>
          <w:szCs w:val="30"/>
          <w:u w:val="single"/>
        </w:rPr>
        <w:t xml:space="preserve">          </w:t>
      </w:r>
      <w:r>
        <w:rPr>
          <w:rFonts w:hAnsi="仿宋_GB2312" w:eastAsia="仿宋_GB2312"/>
          <w:bCs/>
          <w:sz w:val="30"/>
          <w:szCs w:val="30"/>
        </w:rPr>
        <w:t>，性别</w:t>
      </w:r>
      <w:r>
        <w:rPr>
          <w:rFonts w:eastAsia="仿宋_GB2312"/>
          <w:bCs/>
          <w:sz w:val="30"/>
          <w:szCs w:val="30"/>
          <w:u w:val="single"/>
        </w:rPr>
        <w:t xml:space="preserve">       </w:t>
      </w:r>
      <w:r>
        <w:rPr>
          <w:rFonts w:hAnsi="仿宋_GB2312" w:eastAsia="仿宋_GB2312"/>
          <w:bCs/>
          <w:sz w:val="30"/>
          <w:szCs w:val="30"/>
        </w:rPr>
        <w:t>，民族</w:t>
      </w:r>
      <w:r>
        <w:rPr>
          <w:rFonts w:eastAsia="仿宋_GB2312"/>
          <w:bCs/>
          <w:sz w:val="30"/>
          <w:szCs w:val="30"/>
          <w:u w:val="single"/>
        </w:rPr>
        <w:t xml:space="preserve">     </w:t>
      </w:r>
      <w:r>
        <w:rPr>
          <w:rFonts w:hAnsi="仿宋_GB2312" w:eastAsia="仿宋_GB2312"/>
          <w:bCs/>
          <w:sz w:val="30"/>
          <w:szCs w:val="30"/>
        </w:rPr>
        <w:t>，</w:t>
      </w:r>
    </w:p>
    <w:p>
      <w:pPr>
        <w:pStyle w:val="2"/>
        <w:spacing w:after="0" w:line="540" w:lineRule="exact"/>
        <w:jc w:val="both"/>
        <w:rPr>
          <w:rFonts w:eastAsia="仿宋_GB2312"/>
          <w:bCs/>
          <w:sz w:val="30"/>
          <w:szCs w:val="30"/>
        </w:rPr>
      </w:pPr>
      <w:r>
        <w:rPr>
          <w:rFonts w:eastAsia="仿宋_GB2312"/>
          <w:bCs/>
          <w:sz w:val="30"/>
          <w:szCs w:val="30"/>
          <w:u w:val="single"/>
        </w:rPr>
        <w:t xml:space="preserve">     </w:t>
      </w:r>
      <w:r>
        <w:rPr>
          <w:rFonts w:hAnsi="仿宋_GB2312" w:eastAsia="仿宋_GB2312"/>
          <w:bCs/>
          <w:sz w:val="30"/>
          <w:szCs w:val="30"/>
        </w:rPr>
        <w:t>年</w:t>
      </w:r>
      <w:r>
        <w:rPr>
          <w:rFonts w:eastAsia="仿宋_GB2312"/>
          <w:bCs/>
          <w:sz w:val="30"/>
          <w:szCs w:val="30"/>
          <w:u w:val="single"/>
        </w:rPr>
        <w:t xml:space="preserve">    </w:t>
      </w:r>
      <w:r>
        <w:rPr>
          <w:rFonts w:hAnsi="仿宋_GB2312" w:eastAsia="仿宋_GB2312"/>
          <w:bCs/>
          <w:sz w:val="30"/>
          <w:szCs w:val="30"/>
        </w:rPr>
        <w:t>月</w:t>
      </w:r>
      <w:r>
        <w:rPr>
          <w:rFonts w:eastAsia="仿宋_GB2312"/>
          <w:bCs/>
          <w:sz w:val="30"/>
          <w:szCs w:val="30"/>
          <w:u w:val="single"/>
        </w:rPr>
        <w:t xml:space="preserve">    </w:t>
      </w:r>
      <w:r>
        <w:rPr>
          <w:rFonts w:hAnsi="仿宋_GB2312" w:eastAsia="仿宋_GB2312"/>
          <w:bCs/>
          <w:sz w:val="30"/>
          <w:szCs w:val="30"/>
        </w:rPr>
        <w:t>日出生，工作单位：</w:t>
      </w:r>
      <w:r>
        <w:rPr>
          <w:rFonts w:eastAsia="仿宋_GB2312"/>
          <w:bCs/>
          <w:sz w:val="30"/>
          <w:szCs w:val="30"/>
          <w:u w:val="single"/>
        </w:rPr>
        <w:t xml:space="preserve">                        </w:t>
      </w:r>
      <w:r>
        <w:rPr>
          <w:rFonts w:hAnsi="仿宋_GB2312" w:eastAsia="仿宋_GB2312"/>
          <w:bCs/>
          <w:sz w:val="30"/>
          <w:szCs w:val="30"/>
        </w:rPr>
        <w:t>，</w:t>
      </w:r>
    </w:p>
    <w:p>
      <w:pPr>
        <w:pStyle w:val="2"/>
        <w:spacing w:after="0" w:line="540" w:lineRule="exact"/>
        <w:jc w:val="both"/>
        <w:rPr>
          <w:rFonts w:eastAsia="仿宋_GB2312"/>
          <w:bCs/>
          <w:sz w:val="30"/>
          <w:szCs w:val="30"/>
        </w:rPr>
      </w:pPr>
      <w:r>
        <w:rPr>
          <w:rFonts w:hAnsi="仿宋_GB2312" w:eastAsia="仿宋_GB2312"/>
          <w:bCs/>
          <w:sz w:val="30"/>
          <w:szCs w:val="30"/>
        </w:rPr>
        <w:t>职务</w:t>
      </w:r>
      <w:r>
        <w:rPr>
          <w:rFonts w:eastAsia="仿宋_GB2312"/>
          <w:bCs/>
          <w:sz w:val="30"/>
          <w:szCs w:val="30"/>
          <w:u w:val="single"/>
        </w:rPr>
        <w:t xml:space="preserve">               </w:t>
      </w:r>
      <w:r>
        <w:rPr>
          <w:rFonts w:hAnsi="仿宋_GB2312" w:eastAsia="仿宋_GB2312"/>
          <w:bCs/>
          <w:sz w:val="30"/>
          <w:szCs w:val="30"/>
        </w:rPr>
        <w:t>，联系电话</w:t>
      </w:r>
      <w:r>
        <w:rPr>
          <w:rFonts w:eastAsia="仿宋_GB2312"/>
          <w:bCs/>
          <w:sz w:val="30"/>
          <w:szCs w:val="30"/>
          <w:u w:val="single"/>
        </w:rPr>
        <w:t xml:space="preserve">                            </w:t>
      </w:r>
      <w:r>
        <w:rPr>
          <w:rFonts w:hAnsi="仿宋_GB2312" w:eastAsia="仿宋_GB2312"/>
          <w:bCs/>
          <w:sz w:val="30"/>
          <w:szCs w:val="30"/>
        </w:rPr>
        <w:t>，</w:t>
      </w:r>
    </w:p>
    <w:p>
      <w:pPr>
        <w:pStyle w:val="2"/>
        <w:spacing w:after="0" w:line="540" w:lineRule="exact"/>
        <w:jc w:val="both"/>
        <w:rPr>
          <w:rFonts w:eastAsia="仿宋_GB2312"/>
          <w:bCs/>
          <w:sz w:val="30"/>
          <w:szCs w:val="30"/>
          <w:u w:val="single"/>
        </w:rPr>
      </w:pPr>
      <w:r>
        <w:rPr>
          <w:rFonts w:hAnsi="仿宋_GB2312" w:eastAsia="仿宋_GB2312"/>
          <w:bCs/>
          <w:sz w:val="30"/>
          <w:szCs w:val="30"/>
        </w:rPr>
        <w:t>住所：</w:t>
      </w:r>
      <w:r>
        <w:rPr>
          <w:rFonts w:eastAsia="仿宋_GB2312"/>
          <w:bCs/>
          <w:sz w:val="30"/>
          <w:szCs w:val="30"/>
          <w:u w:val="single"/>
        </w:rPr>
        <w:t xml:space="preserve">                                                    </w:t>
      </w:r>
    </w:p>
    <w:p>
      <w:pPr>
        <w:pStyle w:val="2"/>
        <w:spacing w:after="0" w:line="540" w:lineRule="exact"/>
        <w:ind w:firstLine="600" w:firstLineChars="200"/>
        <w:jc w:val="both"/>
        <w:rPr>
          <w:rFonts w:eastAsia="仿宋_GB2312"/>
          <w:bCs/>
          <w:sz w:val="30"/>
          <w:szCs w:val="30"/>
          <w:u w:val="single"/>
        </w:rPr>
      </w:pPr>
      <w:r>
        <w:rPr>
          <w:rFonts w:hAnsi="仿宋_GB2312" w:eastAsia="仿宋_GB2312"/>
          <w:bCs/>
          <w:sz w:val="30"/>
          <w:szCs w:val="30"/>
        </w:rPr>
        <w:t>记录人：</w:t>
      </w:r>
      <w:r>
        <w:rPr>
          <w:rFonts w:eastAsia="仿宋_GB2312"/>
          <w:bCs/>
          <w:sz w:val="30"/>
          <w:szCs w:val="30"/>
          <w:u w:val="single"/>
        </w:rPr>
        <w:t xml:space="preserve">                                              </w:t>
      </w:r>
    </w:p>
    <w:p>
      <w:pPr>
        <w:pStyle w:val="2"/>
        <w:spacing w:after="0" w:line="540" w:lineRule="exact"/>
        <w:ind w:firstLine="600" w:firstLineChars="200"/>
        <w:jc w:val="both"/>
        <w:rPr>
          <w:rFonts w:eastAsia="仿宋_GB2312"/>
          <w:bCs/>
          <w:sz w:val="30"/>
          <w:szCs w:val="30"/>
          <w:u w:val="single"/>
        </w:rPr>
      </w:pPr>
      <w:r>
        <w:rPr>
          <w:rFonts w:hAnsi="仿宋_GB2312" w:eastAsia="仿宋_GB2312"/>
          <w:bCs/>
          <w:sz w:val="30"/>
          <w:szCs w:val="30"/>
        </w:rPr>
        <w:t>调查（询问）人：</w:t>
      </w:r>
      <w:r>
        <w:rPr>
          <w:rFonts w:eastAsia="仿宋_GB2312"/>
          <w:bCs/>
          <w:sz w:val="30"/>
          <w:szCs w:val="30"/>
          <w:u w:val="single"/>
        </w:rPr>
        <w:t xml:space="preserve">  </w:t>
      </w:r>
      <w:r>
        <w:rPr>
          <w:rFonts w:hAnsi="仿宋_GB2312" w:eastAsia="仿宋_GB2312"/>
          <w:bCs/>
          <w:sz w:val="30"/>
          <w:szCs w:val="30"/>
          <w:u w:val="single"/>
        </w:rPr>
        <w:t>（询问内容）</w:t>
      </w:r>
      <w:r>
        <w:rPr>
          <w:rFonts w:eastAsia="仿宋_GB2312"/>
          <w:bCs/>
          <w:sz w:val="30"/>
          <w:szCs w:val="30"/>
          <w:u w:val="single"/>
        </w:rPr>
        <w:t xml:space="preserve">                        </w:t>
      </w:r>
    </w:p>
    <w:p>
      <w:pPr>
        <w:pStyle w:val="2"/>
        <w:spacing w:after="0" w:line="540" w:lineRule="exact"/>
        <w:ind w:firstLine="600" w:firstLineChars="200"/>
        <w:jc w:val="both"/>
        <w:rPr>
          <w:rFonts w:eastAsia="仿宋_GB2312"/>
          <w:bCs/>
          <w:sz w:val="30"/>
          <w:szCs w:val="30"/>
          <w:u w:val="single"/>
        </w:rPr>
      </w:pPr>
      <w:r>
        <w:rPr>
          <w:rFonts w:hAnsi="仿宋_GB2312" w:eastAsia="仿宋_GB2312"/>
          <w:bCs/>
          <w:sz w:val="30"/>
          <w:szCs w:val="30"/>
        </w:rPr>
        <w:t>被调查（询问）人：</w:t>
      </w:r>
      <w:r>
        <w:rPr>
          <w:rFonts w:eastAsia="仿宋_GB2312"/>
          <w:bCs/>
          <w:sz w:val="30"/>
          <w:szCs w:val="30"/>
          <w:u w:val="single"/>
        </w:rPr>
        <w:t xml:space="preserve">  </w:t>
      </w:r>
      <w:r>
        <w:rPr>
          <w:rFonts w:hAnsi="仿宋_GB2312" w:eastAsia="仿宋_GB2312"/>
          <w:bCs/>
          <w:sz w:val="30"/>
          <w:szCs w:val="30"/>
          <w:u w:val="single"/>
        </w:rPr>
        <w:t>（答复内容）</w:t>
      </w:r>
      <w:r>
        <w:rPr>
          <w:rFonts w:eastAsia="仿宋_GB2312"/>
          <w:bCs/>
          <w:sz w:val="30"/>
          <w:szCs w:val="30"/>
          <w:u w:val="single"/>
        </w:rPr>
        <w:t xml:space="preserve">                      </w:t>
      </w:r>
    </w:p>
    <w:p>
      <w:pPr>
        <w:pStyle w:val="2"/>
        <w:spacing w:after="0" w:line="540" w:lineRule="exact"/>
        <w:ind w:firstLine="600" w:firstLineChars="200"/>
        <w:jc w:val="both"/>
        <w:rPr>
          <w:rFonts w:eastAsia="仿宋_GB2312"/>
          <w:bCs/>
          <w:sz w:val="30"/>
          <w:szCs w:val="30"/>
          <w:u w:val="single"/>
        </w:rPr>
      </w:pPr>
      <w:r>
        <w:rPr>
          <w:rFonts w:hAnsi="仿宋_GB2312" w:eastAsia="仿宋_GB2312"/>
          <w:bCs/>
          <w:sz w:val="30"/>
          <w:szCs w:val="30"/>
        </w:rPr>
        <w:t>调查（询问）人：</w:t>
      </w:r>
      <w:r>
        <w:rPr>
          <w:rFonts w:eastAsia="仿宋_GB2312"/>
          <w:bCs/>
          <w:sz w:val="30"/>
          <w:szCs w:val="30"/>
          <w:u w:val="single"/>
        </w:rPr>
        <w:t xml:space="preserve">  </w:t>
      </w:r>
      <w:r>
        <w:rPr>
          <w:rFonts w:hAnsi="仿宋_GB2312" w:eastAsia="仿宋_GB2312"/>
          <w:bCs/>
          <w:sz w:val="30"/>
          <w:szCs w:val="30"/>
          <w:u w:val="single"/>
        </w:rPr>
        <w:t>（询问内容）</w:t>
      </w:r>
      <w:r>
        <w:rPr>
          <w:rFonts w:eastAsia="仿宋_GB2312"/>
          <w:bCs/>
          <w:sz w:val="30"/>
          <w:szCs w:val="30"/>
          <w:u w:val="single"/>
        </w:rPr>
        <w:t xml:space="preserve">                        </w:t>
      </w:r>
    </w:p>
    <w:p>
      <w:pPr>
        <w:pStyle w:val="2"/>
        <w:spacing w:after="0" w:line="540" w:lineRule="exact"/>
        <w:ind w:firstLine="600" w:firstLineChars="200"/>
        <w:jc w:val="both"/>
        <w:rPr>
          <w:rFonts w:eastAsia="仿宋_GB2312"/>
          <w:bCs/>
          <w:sz w:val="30"/>
          <w:szCs w:val="30"/>
          <w:u w:val="single"/>
        </w:rPr>
      </w:pPr>
      <w:r>
        <w:rPr>
          <w:rFonts w:hAnsi="仿宋_GB2312" w:eastAsia="仿宋_GB2312"/>
          <w:bCs/>
          <w:sz w:val="30"/>
          <w:szCs w:val="30"/>
        </w:rPr>
        <w:t>被调查（询问）人：</w:t>
      </w:r>
      <w:r>
        <w:rPr>
          <w:rFonts w:eastAsia="仿宋_GB2312"/>
          <w:bCs/>
          <w:sz w:val="30"/>
          <w:szCs w:val="30"/>
          <w:u w:val="single"/>
        </w:rPr>
        <w:t xml:space="preserve">  </w:t>
      </w:r>
      <w:r>
        <w:rPr>
          <w:rFonts w:hAnsi="仿宋_GB2312" w:eastAsia="仿宋_GB2312"/>
          <w:bCs/>
          <w:sz w:val="30"/>
          <w:szCs w:val="30"/>
          <w:u w:val="single"/>
        </w:rPr>
        <w:t>（答复内容）</w:t>
      </w:r>
      <w:r>
        <w:rPr>
          <w:rFonts w:eastAsia="仿宋_GB2312"/>
          <w:bCs/>
          <w:sz w:val="30"/>
          <w:szCs w:val="30"/>
          <w:u w:val="single"/>
        </w:rPr>
        <w:t xml:space="preserve">                      </w:t>
      </w:r>
    </w:p>
    <w:p>
      <w:pPr>
        <w:pStyle w:val="2"/>
        <w:spacing w:after="0" w:line="540" w:lineRule="exact"/>
        <w:ind w:firstLine="600" w:firstLineChars="200"/>
        <w:jc w:val="both"/>
        <w:rPr>
          <w:rFonts w:eastAsia="仿宋_GB2312"/>
          <w:bCs/>
          <w:sz w:val="30"/>
          <w:szCs w:val="30"/>
          <w:u w:val="single"/>
        </w:rPr>
      </w:pPr>
      <w:r>
        <w:rPr>
          <w:rFonts w:hAnsi="仿宋_GB2312" w:eastAsia="仿宋_GB2312"/>
          <w:bCs/>
          <w:sz w:val="30"/>
          <w:szCs w:val="30"/>
        </w:rPr>
        <w:t>调查（询问）人：</w:t>
      </w:r>
      <w:r>
        <w:rPr>
          <w:rFonts w:eastAsia="仿宋_GB2312"/>
          <w:bCs/>
          <w:sz w:val="30"/>
          <w:szCs w:val="30"/>
          <w:u w:val="single"/>
        </w:rPr>
        <w:t xml:space="preserve">  </w:t>
      </w:r>
      <w:r>
        <w:rPr>
          <w:rFonts w:hAnsi="仿宋_GB2312" w:eastAsia="仿宋_GB2312"/>
          <w:bCs/>
          <w:sz w:val="30"/>
          <w:szCs w:val="30"/>
          <w:u w:val="single"/>
        </w:rPr>
        <w:t>（询问内容）</w:t>
      </w:r>
      <w:r>
        <w:rPr>
          <w:rFonts w:eastAsia="仿宋_GB2312"/>
          <w:bCs/>
          <w:sz w:val="30"/>
          <w:szCs w:val="30"/>
          <w:u w:val="single"/>
        </w:rPr>
        <w:t xml:space="preserve">                        </w:t>
      </w:r>
    </w:p>
    <w:p>
      <w:pPr>
        <w:pStyle w:val="2"/>
        <w:spacing w:after="0" w:line="540" w:lineRule="exact"/>
        <w:ind w:firstLine="600" w:firstLineChars="200"/>
        <w:jc w:val="both"/>
        <w:rPr>
          <w:rFonts w:eastAsia="仿宋_GB2312"/>
          <w:bCs/>
          <w:sz w:val="30"/>
          <w:szCs w:val="30"/>
          <w:u w:val="single"/>
        </w:rPr>
      </w:pPr>
      <w:r>
        <w:rPr>
          <w:rFonts w:hAnsi="仿宋_GB2312" w:eastAsia="仿宋_GB2312"/>
          <w:bCs/>
          <w:sz w:val="30"/>
          <w:szCs w:val="30"/>
        </w:rPr>
        <w:t>被调查（询问）人：</w:t>
      </w:r>
      <w:r>
        <w:rPr>
          <w:rFonts w:eastAsia="仿宋_GB2312"/>
          <w:bCs/>
          <w:sz w:val="30"/>
          <w:szCs w:val="30"/>
          <w:u w:val="single"/>
        </w:rPr>
        <w:t xml:space="preserve">  </w:t>
      </w:r>
      <w:r>
        <w:rPr>
          <w:rFonts w:hAnsi="仿宋_GB2312" w:eastAsia="仿宋_GB2312"/>
          <w:bCs/>
          <w:sz w:val="30"/>
          <w:szCs w:val="30"/>
          <w:u w:val="single"/>
        </w:rPr>
        <w:t>（答复内容）</w:t>
      </w:r>
      <w:r>
        <w:rPr>
          <w:rFonts w:eastAsia="仿宋_GB2312"/>
          <w:bCs/>
          <w:sz w:val="30"/>
          <w:szCs w:val="30"/>
          <w:u w:val="single"/>
        </w:rPr>
        <w:t xml:space="preserve">                      </w:t>
      </w:r>
    </w:p>
    <w:p>
      <w:pPr>
        <w:pStyle w:val="2"/>
        <w:spacing w:after="0" w:line="540" w:lineRule="exact"/>
        <w:ind w:firstLine="600" w:firstLineChars="200"/>
        <w:jc w:val="both"/>
        <w:rPr>
          <w:rFonts w:eastAsia="仿宋_GB2312"/>
          <w:bCs/>
          <w:sz w:val="30"/>
          <w:szCs w:val="30"/>
          <w:u w:val="single"/>
        </w:rPr>
      </w:pPr>
      <w:r>
        <w:rPr>
          <w:rFonts w:hAnsi="仿宋_GB2312" w:eastAsia="仿宋_GB2312"/>
          <w:bCs/>
          <w:sz w:val="30"/>
          <w:szCs w:val="30"/>
        </w:rPr>
        <w:t>调查（询问）人：</w:t>
      </w:r>
      <w:r>
        <w:rPr>
          <w:rFonts w:eastAsia="仿宋_GB2312"/>
          <w:bCs/>
          <w:sz w:val="30"/>
          <w:szCs w:val="30"/>
          <w:u w:val="single"/>
        </w:rPr>
        <w:t xml:space="preserve">  </w:t>
      </w:r>
      <w:r>
        <w:rPr>
          <w:rFonts w:hAnsi="仿宋_GB2312" w:eastAsia="仿宋_GB2312"/>
          <w:bCs/>
          <w:sz w:val="30"/>
          <w:szCs w:val="30"/>
          <w:u w:val="single"/>
        </w:rPr>
        <w:t>（询问内容）</w:t>
      </w:r>
      <w:r>
        <w:rPr>
          <w:rFonts w:eastAsia="仿宋_GB2312"/>
          <w:bCs/>
          <w:sz w:val="30"/>
          <w:szCs w:val="30"/>
          <w:u w:val="single"/>
        </w:rPr>
        <w:t xml:space="preserve">                        </w:t>
      </w:r>
    </w:p>
    <w:p>
      <w:pPr>
        <w:pStyle w:val="2"/>
        <w:spacing w:after="0" w:line="540" w:lineRule="exact"/>
        <w:ind w:firstLine="600" w:firstLineChars="200"/>
        <w:jc w:val="both"/>
        <w:rPr>
          <w:rFonts w:eastAsia="仿宋_GB2312"/>
          <w:bCs/>
          <w:sz w:val="30"/>
          <w:szCs w:val="30"/>
          <w:u w:val="single"/>
        </w:rPr>
      </w:pPr>
      <w:r>
        <w:rPr>
          <w:rFonts w:hAnsi="仿宋_GB2312" w:eastAsia="仿宋_GB2312"/>
          <w:bCs/>
          <w:sz w:val="30"/>
          <w:szCs w:val="30"/>
        </w:rPr>
        <w:t>被调查（询问）人：</w:t>
      </w:r>
      <w:r>
        <w:rPr>
          <w:rFonts w:eastAsia="仿宋_GB2312"/>
          <w:bCs/>
          <w:sz w:val="30"/>
          <w:szCs w:val="30"/>
          <w:u w:val="single"/>
        </w:rPr>
        <w:t xml:space="preserve">  </w:t>
      </w:r>
      <w:r>
        <w:rPr>
          <w:rFonts w:hAnsi="仿宋_GB2312" w:eastAsia="仿宋_GB2312"/>
          <w:bCs/>
          <w:sz w:val="30"/>
          <w:szCs w:val="30"/>
          <w:u w:val="single"/>
        </w:rPr>
        <w:t>（答复内容）</w:t>
      </w:r>
      <w:r>
        <w:rPr>
          <w:rFonts w:eastAsia="仿宋_GB2312"/>
          <w:bCs/>
          <w:sz w:val="30"/>
          <w:szCs w:val="30"/>
          <w:u w:val="single"/>
        </w:rPr>
        <w:t xml:space="preserve">                      </w:t>
      </w:r>
    </w:p>
    <w:p>
      <w:pPr>
        <w:pStyle w:val="2"/>
        <w:spacing w:after="0" w:line="540" w:lineRule="exact"/>
        <w:ind w:firstLine="600" w:firstLineChars="200"/>
        <w:jc w:val="both"/>
        <w:rPr>
          <w:rFonts w:eastAsia="仿宋_GB2312"/>
          <w:bCs/>
          <w:sz w:val="30"/>
          <w:szCs w:val="30"/>
          <w:u w:val="single"/>
        </w:rPr>
      </w:pPr>
      <w:r>
        <w:rPr>
          <w:rFonts w:hAnsi="仿宋_GB2312" w:eastAsia="仿宋_GB2312"/>
          <w:bCs/>
          <w:sz w:val="30"/>
          <w:szCs w:val="30"/>
        </w:rPr>
        <w:t>调查（询问）人：</w:t>
      </w:r>
      <w:r>
        <w:rPr>
          <w:rFonts w:eastAsia="仿宋_GB2312"/>
          <w:bCs/>
          <w:sz w:val="30"/>
          <w:szCs w:val="30"/>
          <w:u w:val="single"/>
        </w:rPr>
        <w:t xml:space="preserve">  </w:t>
      </w:r>
      <w:r>
        <w:rPr>
          <w:rFonts w:hAnsi="仿宋_GB2312" w:eastAsia="仿宋_GB2312"/>
          <w:bCs/>
          <w:sz w:val="30"/>
          <w:szCs w:val="30"/>
          <w:u w:val="single"/>
        </w:rPr>
        <w:t>（询问内容）</w:t>
      </w:r>
      <w:r>
        <w:rPr>
          <w:rFonts w:eastAsia="仿宋_GB2312"/>
          <w:bCs/>
          <w:sz w:val="30"/>
          <w:szCs w:val="30"/>
          <w:u w:val="single"/>
        </w:rPr>
        <w:t xml:space="preserve">                        </w:t>
      </w:r>
    </w:p>
    <w:p>
      <w:pPr>
        <w:pStyle w:val="2"/>
        <w:spacing w:after="0" w:line="540" w:lineRule="exact"/>
        <w:ind w:firstLine="600" w:firstLineChars="200"/>
        <w:jc w:val="both"/>
        <w:rPr>
          <w:rFonts w:eastAsia="仿宋_GB2312"/>
          <w:bCs/>
          <w:sz w:val="30"/>
          <w:szCs w:val="30"/>
          <w:u w:val="single"/>
        </w:rPr>
      </w:pPr>
      <w:r>
        <w:rPr>
          <w:rFonts w:hAnsi="仿宋_GB2312" w:eastAsia="仿宋_GB2312"/>
          <w:bCs/>
          <w:sz w:val="30"/>
          <w:szCs w:val="30"/>
        </w:rPr>
        <w:t>被调查（询问）人：</w:t>
      </w:r>
      <w:r>
        <w:rPr>
          <w:rFonts w:eastAsia="仿宋_GB2312"/>
          <w:bCs/>
          <w:sz w:val="30"/>
          <w:szCs w:val="30"/>
          <w:u w:val="single"/>
        </w:rPr>
        <w:t xml:space="preserve">  </w:t>
      </w:r>
      <w:r>
        <w:rPr>
          <w:rFonts w:hAnsi="仿宋_GB2312" w:eastAsia="仿宋_GB2312"/>
          <w:bCs/>
          <w:sz w:val="30"/>
          <w:szCs w:val="30"/>
          <w:u w:val="single"/>
        </w:rPr>
        <w:t>（答复内容）</w:t>
      </w:r>
      <w:r>
        <w:rPr>
          <w:rFonts w:eastAsia="仿宋_GB2312"/>
          <w:bCs/>
          <w:sz w:val="30"/>
          <w:szCs w:val="30"/>
          <w:u w:val="single"/>
        </w:rPr>
        <w:t xml:space="preserve">                      </w:t>
      </w:r>
    </w:p>
    <w:p>
      <w:pPr>
        <w:pStyle w:val="2"/>
        <w:spacing w:after="0" w:line="540" w:lineRule="exact"/>
        <w:ind w:firstLine="600" w:firstLineChars="200"/>
        <w:jc w:val="both"/>
        <w:rPr>
          <w:rFonts w:eastAsia="仿宋"/>
          <w:bCs/>
          <w:sz w:val="30"/>
          <w:szCs w:val="30"/>
          <w:u w:val="single"/>
        </w:rPr>
      </w:pPr>
      <w:r>
        <w:rPr>
          <w:rFonts w:hAnsi="仿宋_GB2312" w:eastAsia="仿宋_GB2312"/>
          <w:bCs/>
          <w:sz w:val="30"/>
          <w:szCs w:val="30"/>
        </w:rPr>
        <w:t>被调查（询问）人签章：</w:t>
      </w:r>
      <w:r>
        <w:rPr>
          <w:rFonts w:eastAsia="仿宋_GB2312"/>
          <w:bCs/>
          <w:sz w:val="30"/>
          <w:szCs w:val="30"/>
          <w:u w:val="single"/>
        </w:rPr>
        <w:t xml:space="preserve"> </w:t>
      </w:r>
      <w:r>
        <w:rPr>
          <w:rFonts w:hAnsi="仿宋_GB2312" w:eastAsia="仿宋_GB2312"/>
          <w:bCs/>
          <w:sz w:val="30"/>
          <w:szCs w:val="30"/>
          <w:u w:val="single"/>
        </w:rPr>
        <w:t>（被调查（询问）人手写以下内容并签章：我已阅读上述调查（询问）笔录，与我所述一致。）</w:t>
      </w:r>
      <w:r>
        <w:rPr>
          <w:rFonts w:eastAsia="仿宋"/>
          <w:bCs/>
          <w:sz w:val="30"/>
          <w:szCs w:val="30"/>
          <w:u w:val="single"/>
        </w:rPr>
        <w:t xml:space="preserve">  </w:t>
      </w:r>
    </w:p>
    <w:p>
      <w:pPr>
        <w:pStyle w:val="2"/>
        <w:spacing w:after="0" w:line="570" w:lineRule="exact"/>
        <w:jc w:val="center"/>
        <w:rPr>
          <w:rFonts w:hint="eastAsia" w:eastAsia="方正小标宋简体"/>
          <w:sz w:val="44"/>
          <w:szCs w:val="44"/>
          <w:lang w:eastAsia="zh-CN"/>
        </w:rPr>
      </w:pPr>
      <w:r>
        <w:rPr>
          <w:rFonts w:eastAsia="仿宋"/>
          <w:bCs/>
          <w:sz w:val="30"/>
          <w:szCs w:val="30"/>
          <w:u w:val="single"/>
        </w:rPr>
        <w:br w:type="page"/>
      </w:r>
      <w:r>
        <w:rPr>
          <w:rFonts w:hint="eastAsia" w:eastAsia="方正小标宋简体"/>
          <w:sz w:val="44"/>
          <w:szCs w:val="44"/>
          <w:lang w:eastAsia="zh-CN"/>
        </w:rPr>
        <w:t>泉州</w:t>
      </w:r>
      <w:r>
        <w:rPr>
          <w:rFonts w:eastAsia="方正小标宋简体"/>
          <w:sz w:val="44"/>
          <w:szCs w:val="44"/>
        </w:rPr>
        <w:t>市行政裁决告知制度</w:t>
      </w:r>
      <w:r>
        <w:rPr>
          <w:rFonts w:hint="eastAsia" w:eastAsia="方正小标宋简体"/>
          <w:sz w:val="44"/>
          <w:szCs w:val="44"/>
          <w:lang w:eastAsia="zh-CN"/>
        </w:rPr>
        <w:t>（试行）</w:t>
      </w:r>
    </w:p>
    <w:p>
      <w:pPr>
        <w:spacing w:line="570" w:lineRule="exact"/>
        <w:jc w:val="both"/>
        <w:rPr>
          <w:rFonts w:eastAsia="仿宋_GB2312"/>
          <w:sz w:val="32"/>
          <w:szCs w:val="32"/>
        </w:rPr>
      </w:pPr>
      <w:r>
        <w:rPr>
          <w:rFonts w:eastAsia="仿宋"/>
          <w:sz w:val="31"/>
          <w:szCs w:val="31"/>
          <w:shd w:val="clear" w:color="auto" w:fill="FFFFFF"/>
        </w:rPr>
        <w:t>  </w:t>
      </w:r>
      <w:r>
        <w:rPr>
          <w:rFonts w:eastAsia="仿宋_GB2312"/>
          <w:sz w:val="32"/>
          <w:szCs w:val="32"/>
        </w:rPr>
        <w:t xml:space="preserve">    </w:t>
      </w:r>
    </w:p>
    <w:p>
      <w:pPr>
        <w:keepNext w:val="0"/>
        <w:keepLines w:val="0"/>
        <w:widowControl/>
        <w:suppressLineNumbers w:val="0"/>
        <w:ind w:firstLine="640" w:firstLineChars="200"/>
        <w:jc w:val="both"/>
        <w:rPr>
          <w:rFonts w:eastAsia="仿宋_GB2312"/>
          <w:sz w:val="32"/>
          <w:szCs w:val="32"/>
        </w:rPr>
      </w:pPr>
      <w:r>
        <w:rPr>
          <w:rFonts w:hint="eastAsia" w:hAnsi="黑体" w:eastAsia="黑体"/>
          <w:bCs/>
          <w:sz w:val="32"/>
          <w:szCs w:val="32"/>
          <w:lang w:eastAsia="zh-CN"/>
        </w:rPr>
        <w:t>一、</w:t>
      </w:r>
      <w:r>
        <w:rPr>
          <w:rFonts w:hAnsi="仿宋_GB2312" w:eastAsia="仿宋_GB2312"/>
          <w:sz w:val="32"/>
          <w:szCs w:val="32"/>
        </w:rPr>
        <w:t>为保障行政裁决当事人的合法权益，根据《中共中央办公厅国务院办公厅印发</w:t>
      </w:r>
      <w:r>
        <w:rPr>
          <w:rFonts w:eastAsia="仿宋_GB2312"/>
          <w:sz w:val="32"/>
          <w:szCs w:val="32"/>
        </w:rPr>
        <w:t>&lt;</w:t>
      </w:r>
      <w:r>
        <w:rPr>
          <w:rFonts w:hAnsi="仿宋_GB2312" w:eastAsia="仿宋_GB2312"/>
          <w:sz w:val="32"/>
          <w:szCs w:val="32"/>
        </w:rPr>
        <w:t>关于健全行政裁决制度加强行政裁决工作的意见</w:t>
      </w:r>
      <w:r>
        <w:rPr>
          <w:rFonts w:eastAsia="仿宋_GB2312"/>
          <w:sz w:val="32"/>
          <w:szCs w:val="32"/>
        </w:rPr>
        <w:t>&gt;</w:t>
      </w:r>
      <w:r>
        <w:rPr>
          <w:rFonts w:hAnsi="仿宋_GB2312" w:eastAsia="仿宋_GB2312"/>
          <w:sz w:val="32"/>
          <w:szCs w:val="32"/>
        </w:rPr>
        <w:t>的通知》</w:t>
      </w:r>
      <w:r>
        <w:rPr>
          <w:rFonts w:hAnsi="仿宋_GB2312" w:eastAsia="仿宋_GB2312"/>
          <w:sz w:val="32"/>
          <w:szCs w:val="32"/>
          <w:lang w:val="en-US" w:eastAsia="zh-CN"/>
        </w:rPr>
        <w:t>（中办发〔2018〕75号）</w:t>
      </w:r>
      <w:r>
        <w:rPr>
          <w:rFonts w:hAnsi="仿宋_GB2312" w:eastAsia="仿宋_GB2312"/>
          <w:sz w:val="32"/>
          <w:szCs w:val="32"/>
        </w:rPr>
        <w:t>相关规定，制定本制度。</w:t>
      </w:r>
    </w:p>
    <w:p>
      <w:pPr>
        <w:spacing w:line="570" w:lineRule="exact"/>
        <w:jc w:val="both"/>
        <w:rPr>
          <w:rFonts w:eastAsia="仿宋_GB2312"/>
          <w:sz w:val="32"/>
          <w:szCs w:val="32"/>
        </w:rPr>
      </w:pPr>
      <w:r>
        <w:rPr>
          <w:rFonts w:hAnsi="仿宋_GB2312" w:eastAsia="仿宋_GB2312"/>
          <w:sz w:val="32"/>
          <w:szCs w:val="32"/>
        </w:rPr>
        <w:t>　</w:t>
      </w:r>
      <w:r>
        <w:rPr>
          <w:rFonts w:eastAsia="仿宋_GB2312"/>
          <w:b/>
          <w:sz w:val="32"/>
          <w:szCs w:val="32"/>
        </w:rPr>
        <w:t>　</w:t>
      </w:r>
      <w:r>
        <w:rPr>
          <w:rFonts w:hAnsi="黑体" w:eastAsia="黑体"/>
          <w:bCs/>
          <w:sz w:val="32"/>
          <w:szCs w:val="32"/>
        </w:rPr>
        <w:t>二</w:t>
      </w:r>
      <w:r>
        <w:rPr>
          <w:rFonts w:hint="eastAsia" w:hAnsi="黑体" w:eastAsia="黑体"/>
          <w:bCs/>
          <w:sz w:val="32"/>
          <w:szCs w:val="32"/>
          <w:lang w:eastAsia="zh-CN"/>
        </w:rPr>
        <w:t>、</w:t>
      </w:r>
      <w:r>
        <w:rPr>
          <w:rFonts w:hAnsi="仿宋_GB2312" w:eastAsia="仿宋_GB2312"/>
          <w:sz w:val="32"/>
          <w:szCs w:val="32"/>
        </w:rPr>
        <w:t>在解决与行政管理活动密切相关的特定民事纠纷过程中，行政裁决机关应当告知申请人、被申请人、第三人行政裁决渠道和权利义务。</w:t>
      </w:r>
    </w:p>
    <w:p>
      <w:pPr>
        <w:spacing w:line="570" w:lineRule="exact"/>
        <w:ind w:firstLine="640" w:firstLineChars="200"/>
        <w:jc w:val="both"/>
        <w:rPr>
          <w:rFonts w:eastAsia="仿宋_GB2312"/>
          <w:sz w:val="32"/>
          <w:szCs w:val="32"/>
        </w:rPr>
      </w:pPr>
      <w:r>
        <w:rPr>
          <w:rFonts w:hAnsi="黑体" w:eastAsia="黑体"/>
          <w:bCs/>
          <w:sz w:val="32"/>
          <w:szCs w:val="32"/>
        </w:rPr>
        <w:t>三</w:t>
      </w:r>
      <w:r>
        <w:rPr>
          <w:rFonts w:hint="eastAsia" w:hAnsi="黑体" w:eastAsia="黑体"/>
          <w:bCs/>
          <w:sz w:val="32"/>
          <w:szCs w:val="32"/>
          <w:lang w:eastAsia="zh-CN"/>
        </w:rPr>
        <w:t>、</w:t>
      </w:r>
      <w:r>
        <w:rPr>
          <w:rFonts w:hAnsi="仿宋_GB2312" w:eastAsia="仿宋_GB2312"/>
          <w:sz w:val="32"/>
          <w:szCs w:val="32"/>
        </w:rPr>
        <w:t>对适宜通过行政裁决解决纠纷的，法院在登记立案前可以引导当事人自愿选择行政裁决方式化解纠纷。</w:t>
      </w:r>
    </w:p>
    <w:p>
      <w:pPr>
        <w:spacing w:line="570" w:lineRule="exact"/>
        <w:ind w:firstLine="640" w:firstLineChars="200"/>
        <w:jc w:val="both"/>
        <w:rPr>
          <w:rFonts w:eastAsia="仿宋_GB2312"/>
          <w:sz w:val="32"/>
          <w:szCs w:val="32"/>
        </w:rPr>
      </w:pPr>
      <w:r>
        <w:rPr>
          <w:rFonts w:hAnsi="黑体" w:eastAsia="黑体"/>
          <w:bCs/>
          <w:sz w:val="32"/>
          <w:szCs w:val="32"/>
        </w:rPr>
        <w:t>四</w:t>
      </w:r>
      <w:r>
        <w:rPr>
          <w:rFonts w:hint="eastAsia" w:hAnsi="黑体" w:eastAsia="黑体"/>
          <w:bCs/>
          <w:sz w:val="32"/>
          <w:szCs w:val="32"/>
          <w:lang w:eastAsia="zh-CN"/>
        </w:rPr>
        <w:t>、</w:t>
      </w:r>
      <w:r>
        <w:rPr>
          <w:rFonts w:hAnsi="仿宋_GB2312" w:eastAsia="仿宋_GB2312"/>
          <w:sz w:val="32"/>
          <w:szCs w:val="32"/>
        </w:rPr>
        <w:t>行政复议、行政调解、仲裁、公证、司法鉴定、信访等机构在履职过程中，对适宜通过行政裁决化解纠纷的，应当告知当事人行政裁决渠道。</w:t>
      </w:r>
    </w:p>
    <w:p>
      <w:pPr>
        <w:spacing w:line="570" w:lineRule="exact"/>
        <w:ind w:firstLine="640" w:firstLineChars="200"/>
        <w:jc w:val="both"/>
        <w:rPr>
          <w:rFonts w:eastAsia="仿宋_GB2312"/>
          <w:sz w:val="32"/>
          <w:szCs w:val="32"/>
        </w:rPr>
      </w:pPr>
      <w:r>
        <w:rPr>
          <w:rFonts w:hAnsi="黑体" w:eastAsia="黑体"/>
          <w:bCs/>
          <w:sz w:val="32"/>
          <w:szCs w:val="32"/>
        </w:rPr>
        <w:t>五</w:t>
      </w:r>
      <w:r>
        <w:rPr>
          <w:rFonts w:hint="eastAsia" w:hAnsi="黑体" w:eastAsia="黑体"/>
          <w:bCs/>
          <w:sz w:val="32"/>
          <w:szCs w:val="32"/>
          <w:lang w:eastAsia="zh-CN"/>
        </w:rPr>
        <w:t>、</w:t>
      </w:r>
      <w:r>
        <w:rPr>
          <w:rFonts w:hAnsi="仿宋_GB2312" w:eastAsia="仿宋_GB2312"/>
          <w:sz w:val="32"/>
          <w:szCs w:val="32"/>
        </w:rPr>
        <w:t>人民调解委员会在调解民间纠纷时，对适宜通过行政裁决化解纠纷且通过调解难以化解的，应当告知当事人可以通过行政裁决化解纠纷。</w:t>
      </w:r>
    </w:p>
    <w:p>
      <w:pPr>
        <w:spacing w:line="570" w:lineRule="exact"/>
        <w:ind w:firstLine="640" w:firstLineChars="200"/>
        <w:jc w:val="both"/>
        <w:rPr>
          <w:rFonts w:eastAsia="仿宋_GB2312"/>
          <w:sz w:val="32"/>
          <w:szCs w:val="32"/>
        </w:rPr>
      </w:pPr>
      <w:r>
        <w:rPr>
          <w:rFonts w:hAnsi="黑体" w:eastAsia="黑体"/>
          <w:bCs/>
          <w:sz w:val="32"/>
          <w:szCs w:val="32"/>
        </w:rPr>
        <w:t>六</w:t>
      </w:r>
      <w:r>
        <w:rPr>
          <w:rFonts w:hint="eastAsia" w:hAnsi="黑体" w:eastAsia="黑体"/>
          <w:bCs/>
          <w:sz w:val="32"/>
          <w:szCs w:val="32"/>
          <w:lang w:eastAsia="zh-CN"/>
        </w:rPr>
        <w:t>、</w:t>
      </w:r>
      <w:r>
        <w:rPr>
          <w:rFonts w:hAnsi="仿宋_GB2312" w:eastAsia="仿宋_GB2312"/>
          <w:sz w:val="32"/>
          <w:szCs w:val="32"/>
        </w:rPr>
        <w:t>律师、基层法律服务工作者等参与矛盾纠纷化解时，对适宜通过行政裁决解决纠纷的，应当告知当事人行政裁决渠道。</w:t>
      </w:r>
    </w:p>
    <w:p>
      <w:pPr>
        <w:spacing w:line="570" w:lineRule="exact"/>
        <w:jc w:val="both"/>
        <w:rPr>
          <w:rFonts w:eastAsia="仿宋_GB2312"/>
          <w:sz w:val="32"/>
          <w:szCs w:val="32"/>
        </w:rPr>
      </w:pPr>
      <w:r>
        <w:rPr>
          <w:rFonts w:hAnsi="仿宋_GB2312" w:eastAsia="仿宋_GB2312"/>
          <w:sz w:val="32"/>
          <w:szCs w:val="32"/>
        </w:rPr>
        <w:t>　　</w:t>
      </w:r>
      <w:r>
        <w:rPr>
          <w:rFonts w:hAnsi="黑体" w:eastAsia="黑体"/>
          <w:bCs/>
          <w:sz w:val="32"/>
          <w:szCs w:val="32"/>
        </w:rPr>
        <w:t>七</w:t>
      </w:r>
      <w:r>
        <w:rPr>
          <w:rFonts w:hint="eastAsia" w:hAnsi="黑体" w:eastAsia="黑体"/>
          <w:bCs/>
          <w:sz w:val="32"/>
          <w:szCs w:val="32"/>
          <w:lang w:eastAsia="zh-CN"/>
        </w:rPr>
        <w:t>、</w:t>
      </w:r>
      <w:r>
        <w:rPr>
          <w:rFonts w:hAnsi="仿宋_GB2312" w:eastAsia="仿宋_GB2312"/>
          <w:sz w:val="32"/>
          <w:szCs w:val="32"/>
        </w:rPr>
        <w:t>行政裁决申请人、被申请人、第三人在行政裁决案件办理过程中依法享有下列权利：</w:t>
      </w:r>
    </w:p>
    <w:p>
      <w:pPr>
        <w:spacing w:line="570" w:lineRule="exact"/>
        <w:jc w:val="both"/>
        <w:rPr>
          <w:rFonts w:eastAsia="仿宋_GB2312"/>
          <w:sz w:val="32"/>
          <w:szCs w:val="32"/>
        </w:rPr>
      </w:pPr>
      <w:r>
        <w:rPr>
          <w:rFonts w:hAnsi="仿宋_GB2312" w:eastAsia="仿宋_GB2312"/>
          <w:sz w:val="32"/>
          <w:szCs w:val="32"/>
        </w:rPr>
        <w:t>　　</w:t>
      </w:r>
      <w:r>
        <w:rPr>
          <w:rFonts w:eastAsia="仿宋_GB2312"/>
          <w:sz w:val="32"/>
          <w:szCs w:val="32"/>
        </w:rPr>
        <w:t>(</w:t>
      </w:r>
      <w:r>
        <w:rPr>
          <w:rFonts w:hAnsi="仿宋_GB2312" w:eastAsia="仿宋_GB2312"/>
          <w:sz w:val="32"/>
          <w:szCs w:val="32"/>
        </w:rPr>
        <w:t>一</w:t>
      </w:r>
      <w:r>
        <w:rPr>
          <w:rFonts w:eastAsia="仿宋_GB2312"/>
          <w:sz w:val="32"/>
          <w:szCs w:val="32"/>
        </w:rPr>
        <w:t>)</w:t>
      </w:r>
      <w:r>
        <w:rPr>
          <w:rFonts w:hAnsi="仿宋_GB2312" w:eastAsia="仿宋_GB2312"/>
          <w:sz w:val="32"/>
          <w:szCs w:val="32"/>
        </w:rPr>
        <w:t>选择权：申请人可以依照法律法规规定，就土地权属争议、林权争议、采矿权权属争议、水土流失纠纷、水事纠纷、渔港使用权争议、行政区域边界争议、计量纠纷、政府采购纠纷以及法律法规规定由行政机关裁决的其他事项，向承担行政裁决职责的行政机关申请行政裁决。</w:t>
      </w:r>
    </w:p>
    <w:p>
      <w:pPr>
        <w:spacing w:line="570" w:lineRule="exact"/>
        <w:jc w:val="both"/>
        <w:rPr>
          <w:rFonts w:eastAsia="仿宋_GB2312"/>
          <w:sz w:val="32"/>
          <w:szCs w:val="32"/>
        </w:rPr>
      </w:pPr>
      <w:r>
        <w:rPr>
          <w:rFonts w:hAnsi="仿宋_GB2312" w:eastAsia="仿宋_GB2312"/>
          <w:sz w:val="32"/>
          <w:szCs w:val="32"/>
        </w:rPr>
        <w:t>　　</w:t>
      </w:r>
      <w:r>
        <w:rPr>
          <w:rFonts w:eastAsia="仿宋_GB2312"/>
          <w:sz w:val="32"/>
          <w:szCs w:val="32"/>
        </w:rPr>
        <w:t>(</w:t>
      </w:r>
      <w:r>
        <w:rPr>
          <w:rFonts w:hAnsi="仿宋_GB2312" w:eastAsia="仿宋_GB2312"/>
          <w:sz w:val="32"/>
          <w:szCs w:val="32"/>
        </w:rPr>
        <w:t>二</w:t>
      </w:r>
      <w:r>
        <w:rPr>
          <w:rFonts w:eastAsia="仿宋_GB2312"/>
          <w:sz w:val="32"/>
          <w:szCs w:val="32"/>
        </w:rPr>
        <w:t>)</w:t>
      </w:r>
      <w:r>
        <w:rPr>
          <w:rFonts w:hAnsi="仿宋_GB2312" w:eastAsia="仿宋_GB2312"/>
          <w:sz w:val="32"/>
          <w:szCs w:val="32"/>
        </w:rPr>
        <w:t>委托权：申请人、被申请人、第三人可以委托代理人代为参加行政裁决。委托他人代理的，必须向行政裁决机关提交由委托人出具的委托书。</w:t>
      </w:r>
    </w:p>
    <w:p>
      <w:pPr>
        <w:spacing w:line="570" w:lineRule="exact"/>
        <w:jc w:val="both"/>
        <w:rPr>
          <w:rFonts w:eastAsia="仿宋_GB2312"/>
          <w:sz w:val="32"/>
          <w:szCs w:val="32"/>
        </w:rPr>
      </w:pPr>
      <w:r>
        <w:rPr>
          <w:rFonts w:hAnsi="仿宋_GB2312" w:eastAsia="仿宋_GB2312"/>
          <w:sz w:val="32"/>
          <w:szCs w:val="32"/>
        </w:rPr>
        <w:t>　　</w:t>
      </w:r>
      <w:r>
        <w:rPr>
          <w:rFonts w:eastAsia="仿宋_GB2312"/>
          <w:sz w:val="32"/>
          <w:szCs w:val="32"/>
        </w:rPr>
        <w:t>(</w:t>
      </w:r>
      <w:r>
        <w:rPr>
          <w:rFonts w:hAnsi="仿宋_GB2312" w:eastAsia="仿宋_GB2312"/>
          <w:sz w:val="32"/>
          <w:szCs w:val="32"/>
        </w:rPr>
        <w:t>三</w:t>
      </w:r>
      <w:r>
        <w:rPr>
          <w:rFonts w:eastAsia="仿宋_GB2312"/>
          <w:sz w:val="32"/>
          <w:szCs w:val="32"/>
        </w:rPr>
        <w:t>)</w:t>
      </w:r>
      <w:r>
        <w:rPr>
          <w:rFonts w:hAnsi="仿宋_GB2312" w:eastAsia="仿宋_GB2312"/>
          <w:sz w:val="32"/>
          <w:szCs w:val="32"/>
        </w:rPr>
        <w:t>申请回避权：行政裁决案件承办人员符合应当回避的情况，申请人、被申请人、第三人有权以书面或口头方式申请回避。</w:t>
      </w:r>
    </w:p>
    <w:p>
      <w:pPr>
        <w:spacing w:line="570" w:lineRule="exact"/>
        <w:jc w:val="both"/>
        <w:rPr>
          <w:rFonts w:eastAsia="仿宋_GB2312"/>
          <w:sz w:val="32"/>
          <w:szCs w:val="32"/>
        </w:rPr>
      </w:pPr>
      <w:r>
        <w:rPr>
          <w:rFonts w:hAnsi="仿宋_GB2312" w:eastAsia="仿宋_GB2312"/>
          <w:sz w:val="32"/>
          <w:szCs w:val="32"/>
        </w:rPr>
        <w:t>　　</w:t>
      </w:r>
      <w:r>
        <w:rPr>
          <w:rFonts w:eastAsia="仿宋_GB2312"/>
          <w:sz w:val="32"/>
          <w:szCs w:val="32"/>
        </w:rPr>
        <w:t>(</w:t>
      </w:r>
      <w:r>
        <w:rPr>
          <w:rFonts w:hAnsi="仿宋_GB2312" w:eastAsia="仿宋_GB2312"/>
          <w:sz w:val="32"/>
          <w:szCs w:val="32"/>
        </w:rPr>
        <w:t>四</w:t>
      </w:r>
      <w:r>
        <w:rPr>
          <w:rFonts w:eastAsia="仿宋_GB2312"/>
          <w:sz w:val="32"/>
          <w:szCs w:val="32"/>
        </w:rPr>
        <w:t>)</w:t>
      </w:r>
      <w:r>
        <w:rPr>
          <w:rFonts w:hAnsi="仿宋_GB2312" w:eastAsia="仿宋_GB2312"/>
          <w:sz w:val="32"/>
          <w:szCs w:val="32"/>
        </w:rPr>
        <w:t>知情权：申请人、被申请人、第三人可以到行政裁决机关查阅、复制、摘抄案卷材料。涉及国家秘密、商业秘密或者个人隐私的除外。</w:t>
      </w:r>
    </w:p>
    <w:p>
      <w:pPr>
        <w:spacing w:line="570" w:lineRule="exact"/>
        <w:jc w:val="both"/>
        <w:rPr>
          <w:rFonts w:eastAsia="仿宋_GB2312"/>
          <w:sz w:val="32"/>
          <w:szCs w:val="32"/>
        </w:rPr>
      </w:pPr>
      <w:r>
        <w:rPr>
          <w:rFonts w:hAnsi="仿宋_GB2312" w:eastAsia="仿宋_GB2312"/>
          <w:sz w:val="32"/>
          <w:szCs w:val="32"/>
        </w:rPr>
        <w:t>　　</w:t>
      </w:r>
      <w:r>
        <w:rPr>
          <w:rFonts w:eastAsia="仿宋_GB2312"/>
          <w:sz w:val="32"/>
          <w:szCs w:val="32"/>
        </w:rPr>
        <w:t>(</w:t>
      </w:r>
      <w:r>
        <w:rPr>
          <w:rFonts w:hAnsi="仿宋_GB2312" w:eastAsia="仿宋_GB2312"/>
          <w:sz w:val="32"/>
          <w:szCs w:val="32"/>
        </w:rPr>
        <w:t>五</w:t>
      </w:r>
      <w:r>
        <w:rPr>
          <w:rFonts w:eastAsia="仿宋_GB2312"/>
          <w:sz w:val="32"/>
          <w:szCs w:val="32"/>
        </w:rPr>
        <w:t>)</w:t>
      </w:r>
      <w:r>
        <w:rPr>
          <w:rFonts w:hAnsi="仿宋_GB2312" w:eastAsia="仿宋_GB2312"/>
          <w:sz w:val="32"/>
          <w:szCs w:val="32"/>
        </w:rPr>
        <w:t>举证、陈述、申辩权：申请人、被申请人、第三人有权就所主张事实向行政裁决机构提交证据、书面或者口头陈述意见、进行申辩，对其他当事人的主张或者其所提交的证据认可或者反驳。</w:t>
      </w:r>
    </w:p>
    <w:p>
      <w:pPr>
        <w:spacing w:line="570" w:lineRule="exact"/>
        <w:jc w:val="both"/>
        <w:rPr>
          <w:rFonts w:eastAsia="仿宋_GB2312"/>
          <w:sz w:val="32"/>
          <w:szCs w:val="32"/>
        </w:rPr>
      </w:pPr>
      <w:r>
        <w:rPr>
          <w:rFonts w:hAnsi="仿宋_GB2312" w:eastAsia="仿宋_GB2312"/>
          <w:sz w:val="32"/>
          <w:szCs w:val="32"/>
        </w:rPr>
        <w:t>　　</w:t>
      </w:r>
      <w:r>
        <w:rPr>
          <w:rFonts w:eastAsia="仿宋_GB2312"/>
          <w:sz w:val="32"/>
          <w:szCs w:val="32"/>
        </w:rPr>
        <w:t>(</w:t>
      </w:r>
      <w:r>
        <w:rPr>
          <w:rFonts w:hAnsi="仿宋_GB2312" w:eastAsia="仿宋_GB2312"/>
          <w:sz w:val="32"/>
          <w:szCs w:val="32"/>
        </w:rPr>
        <w:t>六</w:t>
      </w:r>
      <w:r>
        <w:rPr>
          <w:rFonts w:eastAsia="仿宋_GB2312"/>
          <w:sz w:val="32"/>
          <w:szCs w:val="32"/>
        </w:rPr>
        <w:t>)</w:t>
      </w:r>
      <w:r>
        <w:rPr>
          <w:rFonts w:hAnsi="仿宋_GB2312" w:eastAsia="仿宋_GB2312"/>
          <w:sz w:val="32"/>
          <w:szCs w:val="32"/>
        </w:rPr>
        <w:t>申请调查取证权：申请人、被申请人、第三人提供了证据或者依据的线索但无法自行收集的，可以申请行政裁决机构向有关单位和人员调查取证。</w:t>
      </w:r>
    </w:p>
    <w:p>
      <w:pPr>
        <w:spacing w:line="570" w:lineRule="exact"/>
        <w:jc w:val="both"/>
        <w:rPr>
          <w:rFonts w:eastAsia="仿宋_GB2312"/>
          <w:sz w:val="32"/>
          <w:szCs w:val="32"/>
        </w:rPr>
      </w:pPr>
      <w:r>
        <w:rPr>
          <w:rFonts w:hAnsi="仿宋_GB2312" w:eastAsia="仿宋_GB2312"/>
          <w:sz w:val="32"/>
          <w:szCs w:val="32"/>
        </w:rPr>
        <w:t>　　</w:t>
      </w:r>
      <w:r>
        <w:rPr>
          <w:rFonts w:eastAsia="仿宋_GB2312"/>
          <w:sz w:val="32"/>
          <w:szCs w:val="32"/>
        </w:rPr>
        <w:t>(</w:t>
      </w:r>
      <w:r>
        <w:rPr>
          <w:rFonts w:hAnsi="仿宋_GB2312" w:eastAsia="仿宋_GB2312"/>
          <w:sz w:val="32"/>
          <w:szCs w:val="32"/>
        </w:rPr>
        <w:t>七</w:t>
      </w:r>
      <w:r>
        <w:rPr>
          <w:rFonts w:eastAsia="仿宋_GB2312"/>
          <w:sz w:val="32"/>
          <w:szCs w:val="32"/>
        </w:rPr>
        <w:t>)</w:t>
      </w:r>
      <w:r>
        <w:rPr>
          <w:rFonts w:hAnsi="仿宋_GB2312" w:eastAsia="仿宋_GB2312"/>
          <w:sz w:val="32"/>
          <w:szCs w:val="32"/>
        </w:rPr>
        <w:t>申请当面质证、听证权：申请人、被申请人、第三人可以请求行政裁决机构采取当面质证和陈述意见、听证的方式审查裁决案件。</w:t>
      </w:r>
    </w:p>
    <w:p>
      <w:pPr>
        <w:spacing w:line="570" w:lineRule="exact"/>
        <w:jc w:val="both"/>
        <w:rPr>
          <w:rFonts w:eastAsia="仿宋_GB2312"/>
          <w:sz w:val="32"/>
          <w:szCs w:val="32"/>
        </w:rPr>
      </w:pPr>
      <w:r>
        <w:rPr>
          <w:rFonts w:hAnsi="仿宋_GB2312" w:eastAsia="仿宋_GB2312"/>
          <w:sz w:val="32"/>
          <w:szCs w:val="32"/>
        </w:rPr>
        <w:t>　　</w:t>
      </w:r>
      <w:r>
        <w:rPr>
          <w:rFonts w:eastAsia="仿宋_GB2312"/>
          <w:sz w:val="32"/>
          <w:szCs w:val="32"/>
        </w:rPr>
        <w:t>(</w:t>
      </w:r>
      <w:r>
        <w:rPr>
          <w:rFonts w:hAnsi="仿宋_GB2312" w:eastAsia="仿宋_GB2312"/>
          <w:sz w:val="32"/>
          <w:szCs w:val="32"/>
        </w:rPr>
        <w:t>八</w:t>
      </w:r>
      <w:r>
        <w:rPr>
          <w:rFonts w:eastAsia="仿宋_GB2312"/>
          <w:sz w:val="32"/>
          <w:szCs w:val="32"/>
        </w:rPr>
        <w:t>)</w:t>
      </w:r>
      <w:r>
        <w:rPr>
          <w:rFonts w:hAnsi="仿宋_GB2312" w:eastAsia="仿宋_GB2312"/>
          <w:sz w:val="32"/>
          <w:szCs w:val="32"/>
        </w:rPr>
        <w:t>撤回裁决申请权：申请人在裁决机关作出裁决决定前，经说明理由，可以撤回行政裁决申请。</w:t>
      </w:r>
    </w:p>
    <w:p>
      <w:pPr>
        <w:spacing w:line="570" w:lineRule="exact"/>
        <w:jc w:val="both"/>
        <w:rPr>
          <w:rFonts w:eastAsia="仿宋_GB2312"/>
          <w:sz w:val="32"/>
          <w:szCs w:val="32"/>
        </w:rPr>
      </w:pPr>
      <w:r>
        <w:rPr>
          <w:rFonts w:hAnsi="仿宋_GB2312" w:eastAsia="仿宋_GB2312"/>
          <w:sz w:val="32"/>
          <w:szCs w:val="32"/>
        </w:rPr>
        <w:t>　　</w:t>
      </w:r>
      <w:r>
        <w:rPr>
          <w:rFonts w:eastAsia="仿宋_GB2312"/>
          <w:sz w:val="32"/>
          <w:szCs w:val="32"/>
        </w:rPr>
        <w:t>(</w:t>
      </w:r>
      <w:r>
        <w:rPr>
          <w:rFonts w:hAnsi="仿宋_GB2312" w:eastAsia="仿宋_GB2312"/>
          <w:sz w:val="32"/>
          <w:szCs w:val="32"/>
        </w:rPr>
        <w:t>九</w:t>
      </w:r>
      <w:r>
        <w:rPr>
          <w:rFonts w:eastAsia="仿宋_GB2312"/>
          <w:sz w:val="32"/>
          <w:szCs w:val="32"/>
        </w:rPr>
        <w:t>)</w:t>
      </w:r>
      <w:r>
        <w:rPr>
          <w:rFonts w:hAnsi="仿宋_GB2312" w:eastAsia="仿宋_GB2312"/>
          <w:sz w:val="32"/>
          <w:szCs w:val="32"/>
        </w:rPr>
        <w:t>起诉权：当事人不服行政裁决机关对民事纠纷作出的行政裁决的，在法定期限内可以以民事争议的对方当事人为被告向法院提起民事诉讼，也可以对行政裁决行为提起行政诉讼，依照行政诉讼法及司法解释相关规定申请法院一并解决相关民事争议。</w:t>
      </w:r>
    </w:p>
    <w:p>
      <w:pPr>
        <w:spacing w:line="570" w:lineRule="exact"/>
        <w:jc w:val="both"/>
        <w:rPr>
          <w:rFonts w:eastAsia="仿宋_GB2312"/>
          <w:sz w:val="32"/>
          <w:szCs w:val="32"/>
        </w:rPr>
      </w:pPr>
      <w:r>
        <w:rPr>
          <w:rFonts w:hAnsi="仿宋_GB2312" w:eastAsia="仿宋_GB2312"/>
          <w:sz w:val="32"/>
          <w:szCs w:val="32"/>
        </w:rPr>
        <w:t>　</w:t>
      </w:r>
      <w:r>
        <w:rPr>
          <w:rFonts w:eastAsia="仿宋_GB2312"/>
          <w:b/>
          <w:sz w:val="32"/>
          <w:szCs w:val="32"/>
        </w:rPr>
        <w:t>　</w:t>
      </w:r>
      <w:r>
        <w:rPr>
          <w:rFonts w:hAnsi="黑体" w:eastAsia="黑体"/>
          <w:bCs/>
          <w:sz w:val="32"/>
          <w:szCs w:val="32"/>
        </w:rPr>
        <w:t>八</w:t>
      </w:r>
      <w:r>
        <w:rPr>
          <w:rFonts w:hint="eastAsia" w:hAnsi="黑体" w:eastAsia="黑体"/>
          <w:bCs/>
          <w:sz w:val="32"/>
          <w:szCs w:val="32"/>
          <w:lang w:eastAsia="zh-CN"/>
        </w:rPr>
        <w:t>、</w:t>
      </w:r>
      <w:r>
        <w:rPr>
          <w:rFonts w:hAnsi="仿宋_GB2312" w:eastAsia="仿宋_GB2312"/>
          <w:sz w:val="32"/>
          <w:szCs w:val="32"/>
        </w:rPr>
        <w:t>行政裁决申请人、被申请人、第三人在行政裁决案件办理过程中履行下列义务：</w:t>
      </w:r>
    </w:p>
    <w:p>
      <w:pPr>
        <w:spacing w:line="570" w:lineRule="exact"/>
        <w:jc w:val="both"/>
        <w:rPr>
          <w:rFonts w:eastAsia="仿宋_GB2312"/>
          <w:sz w:val="32"/>
          <w:szCs w:val="32"/>
        </w:rPr>
      </w:pPr>
      <w:r>
        <w:rPr>
          <w:rFonts w:hAnsi="仿宋_GB2312" w:eastAsia="仿宋_GB2312"/>
          <w:sz w:val="32"/>
          <w:szCs w:val="32"/>
        </w:rPr>
        <w:t>　　</w:t>
      </w:r>
      <w:r>
        <w:rPr>
          <w:rFonts w:eastAsia="仿宋_GB2312"/>
          <w:sz w:val="32"/>
          <w:szCs w:val="32"/>
        </w:rPr>
        <w:t>(</w:t>
      </w:r>
      <w:r>
        <w:rPr>
          <w:rFonts w:hAnsi="仿宋_GB2312" w:eastAsia="仿宋_GB2312"/>
          <w:sz w:val="32"/>
          <w:szCs w:val="32"/>
        </w:rPr>
        <w:t>一</w:t>
      </w:r>
      <w:r>
        <w:rPr>
          <w:rFonts w:eastAsia="仿宋_GB2312"/>
          <w:sz w:val="32"/>
          <w:szCs w:val="32"/>
        </w:rPr>
        <w:t>)</w:t>
      </w:r>
      <w:r>
        <w:rPr>
          <w:rFonts w:hAnsi="仿宋_GB2312" w:eastAsia="仿宋_GB2312"/>
          <w:sz w:val="32"/>
          <w:szCs w:val="32"/>
        </w:rPr>
        <w:t>申请人应当如实填写行政裁决申请书，提交相关证据材料和申请人身份证明材料等</w:t>
      </w:r>
      <w:r>
        <w:rPr>
          <w:rFonts w:eastAsia="仿宋_GB2312"/>
          <w:sz w:val="32"/>
          <w:szCs w:val="32"/>
        </w:rPr>
        <w:t>;</w:t>
      </w:r>
    </w:p>
    <w:p>
      <w:pPr>
        <w:spacing w:line="570" w:lineRule="exact"/>
        <w:jc w:val="both"/>
        <w:rPr>
          <w:rFonts w:eastAsia="仿宋_GB2312"/>
          <w:sz w:val="32"/>
          <w:szCs w:val="32"/>
        </w:rPr>
      </w:pPr>
      <w:r>
        <w:rPr>
          <w:rFonts w:hAnsi="仿宋_GB2312" w:eastAsia="仿宋_GB2312"/>
          <w:sz w:val="32"/>
          <w:szCs w:val="32"/>
        </w:rPr>
        <w:t>　　</w:t>
      </w:r>
      <w:r>
        <w:rPr>
          <w:rFonts w:eastAsia="仿宋_GB2312"/>
          <w:sz w:val="32"/>
          <w:szCs w:val="32"/>
        </w:rPr>
        <w:t>(</w:t>
      </w:r>
      <w:r>
        <w:rPr>
          <w:rFonts w:hAnsi="仿宋_GB2312" w:eastAsia="仿宋_GB2312"/>
          <w:sz w:val="32"/>
          <w:szCs w:val="32"/>
        </w:rPr>
        <w:t>二</w:t>
      </w:r>
      <w:r>
        <w:rPr>
          <w:rFonts w:eastAsia="仿宋_GB2312"/>
          <w:sz w:val="32"/>
          <w:szCs w:val="32"/>
        </w:rPr>
        <w:t>)</w:t>
      </w:r>
      <w:r>
        <w:rPr>
          <w:rFonts w:hAnsi="仿宋_GB2312" w:eastAsia="仿宋_GB2312"/>
          <w:sz w:val="32"/>
          <w:szCs w:val="32"/>
        </w:rPr>
        <w:t>行政裁决机关认为需要申请人、被申请人、第三人协助调查取证的，申请人、被申请人、第三人应当予以配合</w:t>
      </w:r>
      <w:r>
        <w:rPr>
          <w:rFonts w:eastAsia="仿宋_GB2312"/>
          <w:sz w:val="32"/>
          <w:szCs w:val="32"/>
        </w:rPr>
        <w:t>;</w:t>
      </w:r>
    </w:p>
    <w:p>
      <w:pPr>
        <w:spacing w:line="570" w:lineRule="exact"/>
        <w:jc w:val="both"/>
        <w:rPr>
          <w:rFonts w:eastAsia="仿宋_GB2312"/>
          <w:sz w:val="32"/>
          <w:szCs w:val="32"/>
        </w:rPr>
      </w:pPr>
      <w:r>
        <w:rPr>
          <w:rFonts w:hAnsi="仿宋_GB2312" w:eastAsia="仿宋_GB2312"/>
          <w:sz w:val="32"/>
          <w:szCs w:val="32"/>
        </w:rPr>
        <w:t>　　</w:t>
      </w:r>
      <w:r>
        <w:rPr>
          <w:rFonts w:eastAsia="仿宋_GB2312"/>
          <w:sz w:val="32"/>
          <w:szCs w:val="32"/>
        </w:rPr>
        <w:t>(</w:t>
      </w:r>
      <w:r>
        <w:rPr>
          <w:rFonts w:hAnsi="仿宋_GB2312" w:eastAsia="仿宋_GB2312"/>
          <w:sz w:val="32"/>
          <w:szCs w:val="32"/>
        </w:rPr>
        <w:t>三</w:t>
      </w:r>
      <w:r>
        <w:rPr>
          <w:rFonts w:eastAsia="仿宋_GB2312"/>
          <w:sz w:val="32"/>
          <w:szCs w:val="32"/>
        </w:rPr>
        <w:t>)</w:t>
      </w:r>
      <w:r>
        <w:rPr>
          <w:rFonts w:hAnsi="仿宋_GB2312" w:eastAsia="仿宋_GB2312"/>
          <w:sz w:val="32"/>
          <w:szCs w:val="32"/>
        </w:rPr>
        <w:t>申请人、被申请人、第三人应当自觉履行发生法律效力的行政裁决决定。</w:t>
      </w:r>
    </w:p>
    <w:p>
      <w:pPr>
        <w:spacing w:line="570" w:lineRule="exact"/>
        <w:jc w:val="both"/>
        <w:rPr>
          <w:rFonts w:eastAsia="仿宋_GB2312"/>
          <w:sz w:val="32"/>
          <w:szCs w:val="32"/>
        </w:rPr>
      </w:pPr>
      <w:r>
        <w:rPr>
          <w:rFonts w:eastAsia="仿宋_GB2312"/>
          <w:b/>
          <w:sz w:val="32"/>
          <w:szCs w:val="32"/>
        </w:rPr>
        <w:t>　　</w:t>
      </w:r>
      <w:r>
        <w:rPr>
          <w:rFonts w:hAnsi="黑体" w:eastAsia="黑体"/>
          <w:bCs/>
          <w:sz w:val="32"/>
          <w:szCs w:val="32"/>
        </w:rPr>
        <w:t>九</w:t>
      </w:r>
      <w:r>
        <w:rPr>
          <w:rFonts w:hint="eastAsia" w:hAnsi="黑体" w:eastAsia="黑体"/>
          <w:bCs/>
          <w:sz w:val="32"/>
          <w:szCs w:val="32"/>
          <w:lang w:eastAsia="zh-CN"/>
        </w:rPr>
        <w:t>、</w:t>
      </w:r>
      <w:r>
        <w:rPr>
          <w:rFonts w:hAnsi="仿宋_GB2312" w:eastAsia="仿宋_GB2312"/>
          <w:sz w:val="32"/>
          <w:szCs w:val="32"/>
        </w:rPr>
        <w:t>行政裁决案件立案后，案件承办人应当将本制度第七条、第八条中的行政裁决权利义务书面告知申请人、被申请人、第三人。</w:t>
      </w:r>
    </w:p>
    <w:p>
      <w:pPr>
        <w:pStyle w:val="2"/>
        <w:spacing w:after="0" w:line="570" w:lineRule="exact"/>
        <w:ind w:firstLine="640"/>
        <w:jc w:val="both"/>
      </w:pPr>
      <w:r>
        <w:rPr>
          <w:rFonts w:hAnsi="黑体" w:eastAsia="黑体"/>
          <w:bCs/>
          <w:sz w:val="32"/>
          <w:szCs w:val="32"/>
        </w:rPr>
        <w:t>十</w:t>
      </w:r>
      <w:r>
        <w:rPr>
          <w:rFonts w:hint="eastAsia" w:hAnsi="黑体" w:eastAsia="黑体"/>
          <w:bCs/>
          <w:sz w:val="32"/>
          <w:szCs w:val="32"/>
          <w:lang w:eastAsia="zh-CN"/>
        </w:rPr>
        <w:t>、</w:t>
      </w:r>
      <w:r>
        <w:rPr>
          <w:rFonts w:hint="eastAsia" w:ascii="仿宋_GB2312" w:hAnsi="仿宋" w:eastAsia="仿宋_GB2312"/>
          <w:sz w:val="32"/>
          <w:szCs w:val="32"/>
        </w:rPr>
        <w:t>本制度自发布之日起</w:t>
      </w:r>
      <w:r>
        <w:rPr>
          <w:rFonts w:hint="eastAsia" w:ascii="仿宋_GB2312" w:hAnsi="仿宋" w:eastAsia="仿宋_GB2312"/>
          <w:sz w:val="32"/>
          <w:szCs w:val="32"/>
          <w:lang w:eastAsia="zh-CN"/>
        </w:rPr>
        <w:t>执行，有效期二年</w:t>
      </w:r>
      <w:r>
        <w:rPr>
          <w:rFonts w:hint="eastAsia" w:ascii="仿宋_GB2312" w:hAnsi="仿宋" w:eastAsia="仿宋_GB2312"/>
          <w:sz w:val="32"/>
          <w:szCs w:val="32"/>
        </w:rPr>
        <w:t>。</w:t>
      </w:r>
    </w:p>
    <w:p>
      <w:pPr>
        <w:spacing w:line="600" w:lineRule="exact"/>
        <w:jc w:val="center"/>
        <w:rPr>
          <w:rFonts w:hint="eastAsia" w:eastAsia="方正小标宋简体"/>
          <w:color w:val="000000"/>
          <w:sz w:val="44"/>
          <w:szCs w:val="44"/>
          <w:lang w:eastAsia="zh-CN"/>
        </w:rPr>
      </w:pPr>
      <w:r>
        <w:rPr>
          <w:rFonts w:eastAsia="方正小标宋简体"/>
          <w:sz w:val="44"/>
          <w:szCs w:val="44"/>
        </w:rPr>
        <w:br w:type="page"/>
      </w:r>
      <w:r>
        <w:rPr>
          <w:rFonts w:hint="eastAsia" w:eastAsia="方正小标宋简体"/>
          <w:sz w:val="44"/>
          <w:szCs w:val="44"/>
          <w:lang w:eastAsia="zh-CN"/>
        </w:rPr>
        <w:t>泉州</w:t>
      </w:r>
      <w:r>
        <w:rPr>
          <w:rFonts w:eastAsia="方正小标宋简体"/>
          <w:color w:val="000000"/>
          <w:sz w:val="44"/>
          <w:szCs w:val="44"/>
        </w:rPr>
        <w:t>市行政裁决调解工作规定</w:t>
      </w:r>
      <w:r>
        <w:rPr>
          <w:rFonts w:hint="eastAsia" w:eastAsia="方正小标宋简体"/>
          <w:color w:val="000000"/>
          <w:sz w:val="44"/>
          <w:szCs w:val="44"/>
          <w:lang w:eastAsia="zh-CN"/>
        </w:rPr>
        <w:t>（试行）</w:t>
      </w:r>
    </w:p>
    <w:p>
      <w:pPr>
        <w:spacing w:line="600" w:lineRule="exact"/>
        <w:ind w:firstLine="642" w:firstLineChars="200"/>
        <w:jc w:val="both"/>
        <w:rPr>
          <w:rFonts w:eastAsia="仿宋_GB2312"/>
          <w:b/>
          <w:color w:val="000000"/>
          <w:kern w:val="0"/>
          <w:sz w:val="32"/>
          <w:szCs w:val="32"/>
        </w:rPr>
      </w:pPr>
    </w:p>
    <w:p>
      <w:pPr>
        <w:keepNext w:val="0"/>
        <w:keepLines w:val="0"/>
        <w:widowControl/>
        <w:suppressLineNumbers w:val="0"/>
        <w:ind w:firstLine="640" w:firstLineChars="200"/>
        <w:jc w:val="both"/>
        <w:rPr>
          <w:rFonts w:eastAsia="仿宋_GB2312"/>
          <w:color w:val="000000"/>
          <w:kern w:val="0"/>
          <w:sz w:val="32"/>
          <w:szCs w:val="32"/>
        </w:rPr>
      </w:pPr>
      <w:r>
        <w:rPr>
          <w:rFonts w:eastAsia="黑体"/>
          <w:bCs/>
          <w:color w:val="000000"/>
          <w:kern w:val="0"/>
          <w:sz w:val="32"/>
          <w:szCs w:val="32"/>
        </w:rPr>
        <w:t>一</w:t>
      </w:r>
      <w:r>
        <w:rPr>
          <w:rFonts w:hint="eastAsia" w:eastAsia="黑体"/>
          <w:bCs/>
          <w:color w:val="000000"/>
          <w:kern w:val="0"/>
          <w:sz w:val="32"/>
          <w:szCs w:val="32"/>
          <w:lang w:eastAsia="zh-CN"/>
        </w:rPr>
        <w:t>、</w:t>
      </w:r>
      <w:r>
        <w:rPr>
          <w:rFonts w:eastAsia="仿宋_GB2312"/>
          <w:color w:val="000000"/>
          <w:kern w:val="0"/>
          <w:sz w:val="32"/>
          <w:szCs w:val="32"/>
        </w:rPr>
        <w:t>为了规范行政裁决调解工作，及时化解矛盾纠纷，促进社会和谐稳定，推进诉源治理落实落地，根据《中共中央办公厅国务院办公厅印发&lt;关于健全行政裁决制度加强行政裁决工作的意见&gt;的通知》</w:t>
      </w:r>
      <w:r>
        <w:rPr>
          <w:rFonts w:eastAsia="仿宋_GB2312"/>
          <w:color w:val="000000"/>
          <w:kern w:val="0"/>
          <w:sz w:val="32"/>
          <w:szCs w:val="32"/>
          <w:lang w:val="en-US" w:eastAsia="zh-CN"/>
        </w:rPr>
        <w:t>（中办发〔2018〕75号）</w:t>
      </w:r>
      <w:r>
        <w:rPr>
          <w:rFonts w:eastAsia="仿宋_GB2312"/>
          <w:color w:val="000000"/>
          <w:kern w:val="0"/>
          <w:sz w:val="32"/>
          <w:szCs w:val="32"/>
        </w:rPr>
        <w:t>等规定，结合本市实际，制定本规定。</w:t>
      </w:r>
    </w:p>
    <w:p>
      <w:pPr>
        <w:spacing w:line="600" w:lineRule="exact"/>
        <w:ind w:firstLine="640" w:firstLineChars="200"/>
        <w:jc w:val="both"/>
        <w:rPr>
          <w:rFonts w:eastAsia="仿宋_GB2312"/>
          <w:color w:val="000000"/>
          <w:kern w:val="0"/>
          <w:sz w:val="32"/>
          <w:szCs w:val="32"/>
        </w:rPr>
      </w:pPr>
      <w:r>
        <w:rPr>
          <w:rFonts w:eastAsia="黑体"/>
          <w:bCs/>
          <w:color w:val="000000"/>
          <w:kern w:val="0"/>
          <w:sz w:val="32"/>
          <w:szCs w:val="32"/>
        </w:rPr>
        <w:t>二</w:t>
      </w:r>
      <w:r>
        <w:rPr>
          <w:rFonts w:hint="eastAsia" w:eastAsia="黑体"/>
          <w:bCs/>
          <w:color w:val="000000"/>
          <w:kern w:val="0"/>
          <w:sz w:val="32"/>
          <w:szCs w:val="32"/>
          <w:lang w:eastAsia="zh-CN"/>
        </w:rPr>
        <w:t>、</w:t>
      </w:r>
      <w:r>
        <w:rPr>
          <w:rFonts w:eastAsia="仿宋_GB2312"/>
          <w:color w:val="000000"/>
          <w:kern w:val="0"/>
          <w:sz w:val="32"/>
          <w:szCs w:val="32"/>
        </w:rPr>
        <w:t>本规定所称行政裁决调解是指行政裁决案件审理过程中，由行政裁决机关主持或组织的，以法律、法规和政策规定为依据，以特定的民事纠纷为主要对象，通过说服劝导等方法，促使各方当事人平等协商、互谅互让，消除矛盾的一种纠纷解决机制。</w:t>
      </w:r>
    </w:p>
    <w:p>
      <w:pPr>
        <w:spacing w:line="600" w:lineRule="exact"/>
        <w:ind w:firstLine="640" w:firstLineChars="200"/>
        <w:jc w:val="both"/>
        <w:rPr>
          <w:rFonts w:eastAsia="仿宋_GB2312"/>
          <w:color w:val="000000"/>
          <w:kern w:val="0"/>
          <w:sz w:val="32"/>
          <w:szCs w:val="32"/>
        </w:rPr>
      </w:pPr>
      <w:r>
        <w:rPr>
          <w:rFonts w:eastAsia="黑体"/>
          <w:bCs/>
          <w:color w:val="000000"/>
          <w:kern w:val="0"/>
          <w:sz w:val="32"/>
          <w:szCs w:val="32"/>
        </w:rPr>
        <w:t>三</w:t>
      </w:r>
      <w:r>
        <w:rPr>
          <w:rFonts w:hint="eastAsia" w:eastAsia="黑体"/>
          <w:bCs/>
          <w:color w:val="000000"/>
          <w:kern w:val="0"/>
          <w:sz w:val="32"/>
          <w:szCs w:val="32"/>
          <w:lang w:eastAsia="zh-CN"/>
        </w:rPr>
        <w:t>、</w:t>
      </w:r>
      <w:r>
        <w:rPr>
          <w:rFonts w:eastAsia="仿宋_GB2312"/>
          <w:color w:val="000000"/>
          <w:kern w:val="0"/>
          <w:sz w:val="32"/>
          <w:szCs w:val="32"/>
        </w:rPr>
        <w:t>本市行政区域内各行政裁决机关开展行政裁决调解工作适用本规定。</w:t>
      </w:r>
    </w:p>
    <w:p>
      <w:pPr>
        <w:spacing w:line="600" w:lineRule="exact"/>
        <w:ind w:firstLine="640" w:firstLineChars="200"/>
        <w:jc w:val="both"/>
        <w:rPr>
          <w:rFonts w:eastAsia="仿宋_GB2312"/>
          <w:color w:val="000000"/>
          <w:kern w:val="0"/>
          <w:sz w:val="32"/>
          <w:szCs w:val="32"/>
        </w:rPr>
      </w:pPr>
      <w:r>
        <w:rPr>
          <w:rFonts w:eastAsia="黑体"/>
          <w:bCs/>
          <w:color w:val="000000"/>
          <w:kern w:val="0"/>
          <w:sz w:val="32"/>
          <w:szCs w:val="32"/>
        </w:rPr>
        <w:t>四</w:t>
      </w:r>
      <w:r>
        <w:rPr>
          <w:rFonts w:hint="eastAsia" w:eastAsia="黑体"/>
          <w:bCs/>
          <w:color w:val="000000"/>
          <w:kern w:val="0"/>
          <w:sz w:val="32"/>
          <w:szCs w:val="32"/>
          <w:lang w:eastAsia="zh-CN"/>
        </w:rPr>
        <w:t>、</w:t>
      </w:r>
      <w:r>
        <w:rPr>
          <w:rFonts w:eastAsia="仿宋_GB2312"/>
          <w:color w:val="000000"/>
          <w:kern w:val="0"/>
          <w:sz w:val="32"/>
          <w:szCs w:val="32"/>
        </w:rPr>
        <w:t>行政裁决调解的范围为公民、法人或者其他组织之间产生与行政管理活动密切相关的特定民事纠纷：侵权纠纷、补偿纠纷、权属纠纷、政府采购纠纷，以及法律法规规定适用行政裁决的其他民事纠纷。</w:t>
      </w:r>
    </w:p>
    <w:p>
      <w:pPr>
        <w:spacing w:line="600" w:lineRule="exact"/>
        <w:ind w:firstLine="640" w:firstLineChars="200"/>
        <w:jc w:val="both"/>
        <w:rPr>
          <w:rFonts w:eastAsia="仿宋_GB2312"/>
          <w:color w:val="000000"/>
          <w:kern w:val="0"/>
          <w:sz w:val="32"/>
          <w:szCs w:val="32"/>
        </w:rPr>
      </w:pPr>
      <w:r>
        <w:rPr>
          <w:rFonts w:eastAsia="黑体"/>
          <w:bCs/>
          <w:color w:val="000000"/>
          <w:kern w:val="0"/>
          <w:sz w:val="32"/>
          <w:szCs w:val="32"/>
        </w:rPr>
        <w:t>五</w:t>
      </w:r>
      <w:r>
        <w:rPr>
          <w:rFonts w:hint="eastAsia" w:eastAsia="黑体"/>
          <w:bCs/>
          <w:color w:val="000000"/>
          <w:kern w:val="0"/>
          <w:sz w:val="32"/>
          <w:szCs w:val="32"/>
          <w:lang w:eastAsia="zh-CN"/>
        </w:rPr>
        <w:t>、</w:t>
      </w:r>
      <w:r>
        <w:rPr>
          <w:rFonts w:eastAsia="仿宋_GB2312"/>
          <w:color w:val="000000"/>
          <w:kern w:val="0"/>
          <w:sz w:val="32"/>
          <w:szCs w:val="32"/>
        </w:rPr>
        <w:t>行政裁决调解须遵循自愿平等、合法公正、优先及时、便民高效的原则，并不得损害国家利益、社会公共利益和公民、法人或其他组织的合法权益。</w:t>
      </w:r>
    </w:p>
    <w:p>
      <w:pPr>
        <w:spacing w:line="600" w:lineRule="exact"/>
        <w:ind w:firstLine="640" w:firstLineChars="200"/>
        <w:jc w:val="both"/>
        <w:rPr>
          <w:rFonts w:eastAsia="仿宋_GB2312"/>
          <w:color w:val="000000"/>
          <w:kern w:val="0"/>
          <w:sz w:val="32"/>
          <w:szCs w:val="32"/>
        </w:rPr>
      </w:pPr>
      <w:r>
        <w:rPr>
          <w:rFonts w:eastAsia="黑体"/>
          <w:bCs/>
          <w:color w:val="000000"/>
          <w:kern w:val="0"/>
          <w:sz w:val="32"/>
          <w:szCs w:val="32"/>
        </w:rPr>
        <w:t>六</w:t>
      </w:r>
      <w:r>
        <w:rPr>
          <w:rFonts w:hint="eastAsia" w:eastAsia="黑体"/>
          <w:bCs/>
          <w:color w:val="000000"/>
          <w:kern w:val="0"/>
          <w:sz w:val="32"/>
          <w:szCs w:val="32"/>
          <w:lang w:eastAsia="zh-CN"/>
        </w:rPr>
        <w:t>、</w:t>
      </w:r>
      <w:r>
        <w:rPr>
          <w:rFonts w:eastAsia="仿宋_GB2312"/>
          <w:color w:val="000000"/>
          <w:kern w:val="0"/>
          <w:sz w:val="32"/>
          <w:szCs w:val="32"/>
        </w:rPr>
        <w:t>当事人在行政裁决调解活动中享有下列权利：</w:t>
      </w:r>
    </w:p>
    <w:p>
      <w:pPr>
        <w:spacing w:line="600" w:lineRule="exact"/>
        <w:ind w:firstLine="640" w:firstLineChars="200"/>
        <w:jc w:val="both"/>
        <w:rPr>
          <w:rFonts w:eastAsia="仿宋_GB2312"/>
          <w:color w:val="000000"/>
          <w:kern w:val="0"/>
          <w:sz w:val="32"/>
          <w:szCs w:val="32"/>
        </w:rPr>
      </w:pPr>
      <w:r>
        <w:rPr>
          <w:rFonts w:eastAsia="仿宋_GB2312"/>
          <w:color w:val="000000"/>
          <w:kern w:val="0"/>
          <w:sz w:val="32"/>
          <w:szCs w:val="32"/>
        </w:rPr>
        <w:t>（一）接受调解、拒绝调解或者要求终止调解；</w:t>
      </w:r>
    </w:p>
    <w:p>
      <w:pPr>
        <w:spacing w:line="600" w:lineRule="exact"/>
        <w:ind w:firstLine="640" w:firstLineChars="200"/>
        <w:jc w:val="both"/>
        <w:rPr>
          <w:rFonts w:eastAsia="仿宋_GB2312"/>
          <w:color w:val="000000"/>
          <w:kern w:val="0"/>
          <w:sz w:val="32"/>
          <w:szCs w:val="32"/>
        </w:rPr>
      </w:pPr>
      <w:r>
        <w:rPr>
          <w:rFonts w:eastAsia="仿宋_GB2312"/>
          <w:color w:val="000000"/>
          <w:kern w:val="0"/>
          <w:sz w:val="32"/>
          <w:szCs w:val="32"/>
        </w:rPr>
        <w:t>（二）要求有关行政裁决调解人员回避；</w:t>
      </w:r>
    </w:p>
    <w:p>
      <w:pPr>
        <w:spacing w:line="600" w:lineRule="exact"/>
        <w:ind w:firstLine="640" w:firstLineChars="200"/>
        <w:jc w:val="both"/>
        <w:rPr>
          <w:rFonts w:eastAsia="仿宋_GB2312"/>
          <w:color w:val="000000"/>
          <w:kern w:val="0"/>
          <w:sz w:val="32"/>
          <w:szCs w:val="32"/>
        </w:rPr>
      </w:pPr>
      <w:r>
        <w:rPr>
          <w:rFonts w:eastAsia="仿宋_GB2312"/>
          <w:color w:val="000000"/>
          <w:kern w:val="0"/>
          <w:sz w:val="32"/>
          <w:szCs w:val="32"/>
        </w:rPr>
        <w:t>（三）要求调解公开进行或者不公开进行；</w:t>
      </w:r>
    </w:p>
    <w:p>
      <w:pPr>
        <w:spacing w:line="600" w:lineRule="exact"/>
        <w:ind w:firstLine="640" w:firstLineChars="200"/>
        <w:jc w:val="both"/>
        <w:rPr>
          <w:rFonts w:eastAsia="仿宋_GB2312"/>
          <w:color w:val="000000"/>
          <w:kern w:val="0"/>
          <w:sz w:val="32"/>
          <w:szCs w:val="32"/>
        </w:rPr>
      </w:pPr>
      <w:r>
        <w:rPr>
          <w:rFonts w:eastAsia="仿宋_GB2312"/>
          <w:color w:val="000000"/>
          <w:kern w:val="0"/>
          <w:sz w:val="32"/>
          <w:szCs w:val="32"/>
        </w:rPr>
        <w:t>（四）自主表达意愿、自愿达成调解协议；</w:t>
      </w:r>
    </w:p>
    <w:p>
      <w:pPr>
        <w:spacing w:line="600" w:lineRule="exact"/>
        <w:ind w:firstLine="640" w:firstLineChars="200"/>
        <w:jc w:val="both"/>
        <w:rPr>
          <w:rFonts w:eastAsia="仿宋_GB2312"/>
          <w:color w:val="000000"/>
          <w:kern w:val="0"/>
          <w:sz w:val="32"/>
          <w:szCs w:val="32"/>
        </w:rPr>
      </w:pPr>
      <w:r>
        <w:rPr>
          <w:rFonts w:eastAsia="仿宋_GB2312"/>
          <w:color w:val="000000"/>
          <w:kern w:val="0"/>
          <w:sz w:val="32"/>
          <w:szCs w:val="32"/>
        </w:rPr>
        <w:t>（五）法律、法规规定的其他权利。</w:t>
      </w:r>
    </w:p>
    <w:p>
      <w:pPr>
        <w:spacing w:line="600" w:lineRule="exact"/>
        <w:ind w:firstLine="640" w:firstLineChars="200"/>
        <w:jc w:val="both"/>
        <w:rPr>
          <w:rFonts w:eastAsia="仿宋_GB2312"/>
          <w:color w:val="000000"/>
          <w:kern w:val="0"/>
          <w:sz w:val="32"/>
          <w:szCs w:val="32"/>
        </w:rPr>
      </w:pPr>
      <w:r>
        <w:rPr>
          <w:rFonts w:eastAsia="黑体"/>
          <w:bCs/>
          <w:color w:val="000000"/>
          <w:kern w:val="0"/>
          <w:sz w:val="32"/>
          <w:szCs w:val="32"/>
        </w:rPr>
        <w:t>七</w:t>
      </w:r>
      <w:r>
        <w:rPr>
          <w:rFonts w:hint="eastAsia" w:eastAsia="黑体"/>
          <w:bCs/>
          <w:color w:val="000000"/>
          <w:kern w:val="0"/>
          <w:sz w:val="32"/>
          <w:szCs w:val="32"/>
          <w:lang w:eastAsia="zh-CN"/>
        </w:rPr>
        <w:t>、</w:t>
      </w:r>
      <w:r>
        <w:rPr>
          <w:rFonts w:eastAsia="仿宋_GB2312"/>
          <w:color w:val="000000"/>
          <w:kern w:val="0"/>
          <w:sz w:val="32"/>
          <w:szCs w:val="32"/>
        </w:rPr>
        <w:t>当事人在行政裁决调解活动中承担下列义务：</w:t>
      </w:r>
    </w:p>
    <w:p>
      <w:pPr>
        <w:spacing w:line="600" w:lineRule="exact"/>
        <w:ind w:firstLine="640" w:firstLineChars="200"/>
        <w:jc w:val="both"/>
        <w:rPr>
          <w:rFonts w:eastAsia="仿宋_GB2312"/>
          <w:color w:val="000000"/>
          <w:kern w:val="0"/>
          <w:sz w:val="32"/>
          <w:szCs w:val="32"/>
        </w:rPr>
      </w:pPr>
      <w:r>
        <w:rPr>
          <w:rFonts w:eastAsia="仿宋_GB2312"/>
          <w:color w:val="000000"/>
          <w:kern w:val="0"/>
          <w:sz w:val="32"/>
          <w:szCs w:val="32"/>
        </w:rPr>
        <w:t>（一）遵守调解秩序；</w:t>
      </w:r>
    </w:p>
    <w:p>
      <w:pPr>
        <w:spacing w:line="600" w:lineRule="exact"/>
        <w:ind w:firstLine="640" w:firstLineChars="200"/>
        <w:jc w:val="both"/>
        <w:rPr>
          <w:rFonts w:eastAsia="仿宋_GB2312"/>
          <w:color w:val="000000"/>
          <w:kern w:val="0"/>
          <w:sz w:val="32"/>
          <w:szCs w:val="32"/>
        </w:rPr>
      </w:pPr>
      <w:r>
        <w:rPr>
          <w:rFonts w:eastAsia="仿宋_GB2312"/>
          <w:color w:val="000000"/>
          <w:kern w:val="0"/>
          <w:sz w:val="32"/>
          <w:szCs w:val="32"/>
        </w:rPr>
        <w:t>（二）如实陈述事实，提供真实的证明材料；</w:t>
      </w:r>
    </w:p>
    <w:p>
      <w:pPr>
        <w:spacing w:line="600" w:lineRule="exact"/>
        <w:ind w:firstLine="640" w:firstLineChars="200"/>
        <w:jc w:val="both"/>
        <w:rPr>
          <w:rFonts w:eastAsia="仿宋_GB2312"/>
          <w:color w:val="000000"/>
          <w:kern w:val="0"/>
          <w:sz w:val="32"/>
          <w:szCs w:val="32"/>
        </w:rPr>
      </w:pPr>
      <w:r>
        <w:rPr>
          <w:rFonts w:eastAsia="仿宋_GB2312"/>
          <w:color w:val="000000"/>
          <w:kern w:val="0"/>
          <w:sz w:val="32"/>
          <w:szCs w:val="32"/>
        </w:rPr>
        <w:t>（三）自觉履行调解协议；</w:t>
      </w:r>
    </w:p>
    <w:p>
      <w:pPr>
        <w:spacing w:line="600" w:lineRule="exact"/>
        <w:ind w:firstLine="640" w:firstLineChars="200"/>
        <w:jc w:val="both"/>
        <w:rPr>
          <w:rFonts w:eastAsia="仿宋_GB2312"/>
          <w:color w:val="000000"/>
          <w:kern w:val="0"/>
          <w:sz w:val="32"/>
          <w:szCs w:val="32"/>
        </w:rPr>
      </w:pPr>
      <w:r>
        <w:rPr>
          <w:rFonts w:eastAsia="仿宋_GB2312"/>
          <w:color w:val="000000"/>
          <w:kern w:val="0"/>
          <w:sz w:val="32"/>
          <w:szCs w:val="32"/>
        </w:rPr>
        <w:t>（四）法律、法规规定的其他义务。</w:t>
      </w:r>
    </w:p>
    <w:p>
      <w:pPr>
        <w:spacing w:line="600" w:lineRule="exact"/>
        <w:ind w:firstLine="640" w:firstLineChars="200"/>
        <w:jc w:val="both"/>
        <w:rPr>
          <w:rFonts w:eastAsia="仿宋_GB2312"/>
          <w:color w:val="000000"/>
          <w:kern w:val="0"/>
          <w:sz w:val="32"/>
          <w:szCs w:val="32"/>
        </w:rPr>
      </w:pPr>
      <w:r>
        <w:rPr>
          <w:rFonts w:eastAsia="黑体"/>
          <w:bCs/>
          <w:color w:val="000000"/>
          <w:kern w:val="0"/>
          <w:sz w:val="32"/>
          <w:szCs w:val="32"/>
        </w:rPr>
        <w:t>八</w:t>
      </w:r>
      <w:r>
        <w:rPr>
          <w:rFonts w:hint="eastAsia" w:eastAsia="黑体"/>
          <w:bCs/>
          <w:color w:val="000000"/>
          <w:kern w:val="0"/>
          <w:sz w:val="32"/>
          <w:szCs w:val="32"/>
          <w:lang w:eastAsia="zh-CN"/>
        </w:rPr>
        <w:t>、</w:t>
      </w:r>
      <w:r>
        <w:rPr>
          <w:rFonts w:eastAsia="仿宋_GB2312"/>
          <w:color w:val="000000"/>
          <w:kern w:val="0"/>
          <w:sz w:val="32"/>
          <w:szCs w:val="32"/>
        </w:rPr>
        <w:t>行政裁决机关在收到行政裁决申请后，可以通过建议、辅导、规劝等方式，也可通过提供事实调查结果、专业鉴定或者法律意见等，按照当事人自愿原则，组织双方调解，推动当事人协商解决纠纷。</w:t>
      </w:r>
    </w:p>
    <w:p>
      <w:pPr>
        <w:spacing w:line="600" w:lineRule="exact"/>
        <w:ind w:firstLine="640" w:firstLineChars="200"/>
        <w:jc w:val="both"/>
        <w:rPr>
          <w:rFonts w:eastAsia="仿宋_GB2312"/>
          <w:color w:val="000000"/>
          <w:kern w:val="0"/>
          <w:sz w:val="32"/>
          <w:szCs w:val="32"/>
        </w:rPr>
      </w:pPr>
      <w:r>
        <w:rPr>
          <w:rFonts w:eastAsia="黑体"/>
          <w:bCs/>
          <w:color w:val="000000"/>
          <w:kern w:val="0"/>
          <w:sz w:val="32"/>
          <w:szCs w:val="32"/>
        </w:rPr>
        <w:t>九</w:t>
      </w:r>
      <w:r>
        <w:rPr>
          <w:rFonts w:hint="eastAsia" w:eastAsia="黑体"/>
          <w:bCs/>
          <w:color w:val="000000"/>
          <w:kern w:val="0"/>
          <w:sz w:val="32"/>
          <w:szCs w:val="32"/>
          <w:lang w:eastAsia="zh-CN"/>
        </w:rPr>
        <w:t>、</w:t>
      </w:r>
      <w:r>
        <w:rPr>
          <w:rFonts w:eastAsia="仿宋_GB2312"/>
          <w:color w:val="000000"/>
          <w:kern w:val="0"/>
          <w:sz w:val="32"/>
          <w:szCs w:val="32"/>
        </w:rPr>
        <w:t>行政裁决调解可以由行政裁决机关依职权主动提出，也可以由一方或多方当事人申请。由当事人提出行政裁决调解申请的，应当征得其他当事人同意。由行政裁决机关依职权主动调解的，应征得双方当事人同意。</w:t>
      </w:r>
    </w:p>
    <w:p>
      <w:pPr>
        <w:spacing w:line="600" w:lineRule="exact"/>
        <w:ind w:firstLine="640" w:firstLineChars="200"/>
        <w:jc w:val="both"/>
        <w:rPr>
          <w:rFonts w:eastAsia="仿宋_GB2312"/>
          <w:color w:val="000000"/>
          <w:kern w:val="0"/>
          <w:sz w:val="32"/>
          <w:szCs w:val="32"/>
        </w:rPr>
      </w:pPr>
      <w:r>
        <w:rPr>
          <w:rFonts w:eastAsia="黑体"/>
          <w:bCs/>
          <w:color w:val="000000"/>
          <w:kern w:val="0"/>
          <w:sz w:val="32"/>
          <w:szCs w:val="32"/>
        </w:rPr>
        <w:t>十</w:t>
      </w:r>
      <w:r>
        <w:rPr>
          <w:rFonts w:hint="eastAsia" w:eastAsia="黑体"/>
          <w:bCs/>
          <w:color w:val="000000"/>
          <w:kern w:val="0"/>
          <w:sz w:val="32"/>
          <w:szCs w:val="32"/>
          <w:lang w:eastAsia="zh-CN"/>
        </w:rPr>
        <w:t>、</w:t>
      </w:r>
      <w:r>
        <w:rPr>
          <w:rFonts w:eastAsia="仿宋_GB2312"/>
          <w:color w:val="000000"/>
          <w:kern w:val="0"/>
          <w:sz w:val="32"/>
          <w:szCs w:val="32"/>
        </w:rPr>
        <w:t>行政裁决机关收到行政裁决调解申请后，应当认真审查有关材料，并当场或者在3日内根据不同情形作出以下处理：</w:t>
      </w:r>
    </w:p>
    <w:p>
      <w:pPr>
        <w:spacing w:line="600" w:lineRule="exact"/>
        <w:ind w:firstLine="640" w:firstLineChars="200"/>
        <w:jc w:val="both"/>
        <w:rPr>
          <w:rFonts w:eastAsia="仿宋_GB2312"/>
          <w:color w:val="000000"/>
          <w:kern w:val="0"/>
          <w:sz w:val="32"/>
          <w:szCs w:val="32"/>
        </w:rPr>
      </w:pPr>
      <w:r>
        <w:rPr>
          <w:rFonts w:eastAsia="仿宋_GB2312"/>
          <w:color w:val="000000"/>
          <w:kern w:val="0"/>
          <w:sz w:val="32"/>
          <w:szCs w:val="32"/>
        </w:rPr>
        <w:t>（1）符合调解条件的，向当事人发出受理通知书，及时启动调解程序；</w:t>
      </w:r>
    </w:p>
    <w:p>
      <w:pPr>
        <w:spacing w:line="600" w:lineRule="exact"/>
        <w:ind w:firstLine="640" w:firstLineChars="200"/>
        <w:jc w:val="both"/>
        <w:rPr>
          <w:rFonts w:eastAsia="仿宋_GB2312"/>
          <w:color w:val="000000"/>
          <w:kern w:val="0"/>
          <w:sz w:val="32"/>
          <w:szCs w:val="32"/>
        </w:rPr>
      </w:pPr>
      <w:r>
        <w:rPr>
          <w:rFonts w:eastAsia="仿宋_GB2312"/>
          <w:color w:val="000000"/>
          <w:kern w:val="0"/>
          <w:sz w:val="32"/>
          <w:szCs w:val="32"/>
        </w:rPr>
        <w:t>（2）当事人不同意调解或者申请不符合条件的，应当书面告知申请人原因，同时告知申请人由行政裁决机构作出行政裁决。</w:t>
      </w:r>
    </w:p>
    <w:p>
      <w:pPr>
        <w:spacing w:line="600" w:lineRule="exact"/>
        <w:ind w:firstLine="640" w:firstLineChars="200"/>
        <w:jc w:val="both"/>
        <w:rPr>
          <w:rFonts w:eastAsia="仿宋_GB2312"/>
          <w:color w:val="000000"/>
          <w:kern w:val="0"/>
          <w:sz w:val="32"/>
          <w:szCs w:val="32"/>
        </w:rPr>
      </w:pPr>
      <w:r>
        <w:rPr>
          <w:rFonts w:eastAsia="仿宋_GB2312"/>
          <w:color w:val="000000"/>
          <w:kern w:val="0"/>
          <w:sz w:val="32"/>
          <w:szCs w:val="32"/>
        </w:rPr>
        <w:t>争议纠纷涉及第三人的，行政裁决机关应当通知第三人参加行政裁决调解。当事人或第三人可以委托代理人参加调解。</w:t>
      </w:r>
    </w:p>
    <w:p>
      <w:pPr>
        <w:pStyle w:val="7"/>
        <w:widowControl w:val="0"/>
        <w:spacing w:line="600" w:lineRule="exact"/>
        <w:ind w:firstLine="627" w:firstLineChars="196"/>
        <w:jc w:val="both"/>
        <w:rPr>
          <w:rFonts w:ascii="Times New Roman" w:hAnsi="Times New Roman" w:eastAsia="仿宋_GB2312" w:cs="Times New Roman"/>
          <w:color w:val="000000"/>
          <w:sz w:val="32"/>
          <w:szCs w:val="32"/>
        </w:rPr>
      </w:pPr>
      <w:r>
        <w:rPr>
          <w:rFonts w:ascii="Times New Roman" w:hAnsi="Times New Roman" w:eastAsia="黑体" w:cs="Times New Roman"/>
          <w:bCs/>
          <w:color w:val="000000"/>
          <w:sz w:val="32"/>
          <w:szCs w:val="32"/>
        </w:rPr>
        <w:t>十一</w:t>
      </w:r>
      <w:r>
        <w:rPr>
          <w:rFonts w:hint="eastAsia" w:ascii="Times New Roman" w:hAnsi="Times New Roman" w:eastAsia="黑体" w:cs="Times New Roman"/>
          <w:bCs/>
          <w:color w:val="000000"/>
          <w:sz w:val="32"/>
          <w:szCs w:val="32"/>
          <w:lang w:eastAsia="zh-CN"/>
        </w:rPr>
        <w:t>、</w:t>
      </w:r>
      <w:r>
        <w:rPr>
          <w:rFonts w:ascii="Times New Roman" w:hAnsi="Times New Roman" w:eastAsia="仿宋_GB2312" w:cs="Times New Roman"/>
          <w:color w:val="000000"/>
          <w:sz w:val="32"/>
          <w:szCs w:val="32"/>
        </w:rPr>
        <w:t>事实清楚、情形简单的争议纠纷，可以由一名行政裁决调解人员现场组织调解；其他情形的争议纠纷，应当由两名以上行政裁决调解人员组成行政裁决调解组进行调解。</w:t>
      </w:r>
    </w:p>
    <w:p>
      <w:pPr>
        <w:spacing w:line="600" w:lineRule="exact"/>
        <w:ind w:firstLine="640" w:firstLineChars="200"/>
        <w:jc w:val="both"/>
        <w:rPr>
          <w:rFonts w:eastAsia="仿宋_GB2312"/>
          <w:color w:val="000000"/>
          <w:kern w:val="0"/>
          <w:sz w:val="32"/>
          <w:szCs w:val="32"/>
        </w:rPr>
      </w:pPr>
      <w:r>
        <w:rPr>
          <w:rFonts w:eastAsia="黑体"/>
          <w:bCs/>
          <w:color w:val="000000"/>
          <w:kern w:val="0"/>
          <w:sz w:val="32"/>
          <w:szCs w:val="32"/>
        </w:rPr>
        <w:t>十二</w:t>
      </w:r>
      <w:r>
        <w:rPr>
          <w:rFonts w:hint="eastAsia" w:eastAsia="黑体"/>
          <w:bCs/>
          <w:color w:val="000000"/>
          <w:kern w:val="0"/>
          <w:sz w:val="32"/>
          <w:szCs w:val="32"/>
          <w:lang w:eastAsia="zh-CN"/>
        </w:rPr>
        <w:t>、</w:t>
      </w:r>
      <w:r>
        <w:rPr>
          <w:rFonts w:eastAsia="仿宋_GB2312"/>
          <w:color w:val="000000"/>
          <w:sz w:val="32"/>
          <w:szCs w:val="32"/>
        </w:rPr>
        <w:t>行政裁决</w:t>
      </w:r>
      <w:r>
        <w:rPr>
          <w:rFonts w:eastAsia="仿宋_GB2312"/>
          <w:color w:val="000000"/>
          <w:kern w:val="0"/>
          <w:sz w:val="32"/>
          <w:szCs w:val="32"/>
        </w:rPr>
        <w:t>调解人员有以下情形之一的，应当主动回避，当事人也可以申请回避：</w:t>
      </w:r>
    </w:p>
    <w:p>
      <w:pPr>
        <w:spacing w:line="600" w:lineRule="exact"/>
        <w:ind w:firstLine="640" w:firstLineChars="200"/>
        <w:jc w:val="both"/>
        <w:rPr>
          <w:rFonts w:eastAsia="仿宋_GB2312"/>
          <w:color w:val="000000"/>
          <w:kern w:val="0"/>
          <w:sz w:val="32"/>
          <w:szCs w:val="32"/>
        </w:rPr>
      </w:pPr>
      <w:r>
        <w:rPr>
          <w:rFonts w:eastAsia="仿宋_GB2312"/>
          <w:color w:val="000000"/>
          <w:kern w:val="0"/>
          <w:sz w:val="32"/>
          <w:szCs w:val="32"/>
        </w:rPr>
        <w:t>（一）与该争议纠纷有利害关系的；</w:t>
      </w:r>
    </w:p>
    <w:p>
      <w:pPr>
        <w:spacing w:line="600" w:lineRule="exact"/>
        <w:ind w:firstLine="640" w:firstLineChars="200"/>
        <w:jc w:val="both"/>
        <w:rPr>
          <w:rFonts w:eastAsia="仿宋_GB2312"/>
          <w:color w:val="000000"/>
          <w:kern w:val="0"/>
          <w:sz w:val="32"/>
          <w:szCs w:val="32"/>
        </w:rPr>
      </w:pPr>
      <w:r>
        <w:rPr>
          <w:rFonts w:eastAsia="仿宋_GB2312"/>
          <w:color w:val="000000"/>
          <w:kern w:val="0"/>
          <w:sz w:val="32"/>
          <w:szCs w:val="32"/>
        </w:rPr>
        <w:t>（二）与当事人有利害关系的；</w:t>
      </w:r>
    </w:p>
    <w:p>
      <w:pPr>
        <w:spacing w:line="600" w:lineRule="exact"/>
        <w:ind w:firstLine="640" w:firstLineChars="200"/>
        <w:jc w:val="both"/>
        <w:rPr>
          <w:rFonts w:eastAsia="仿宋_GB2312"/>
          <w:color w:val="000000"/>
          <w:kern w:val="0"/>
          <w:sz w:val="32"/>
          <w:szCs w:val="32"/>
        </w:rPr>
      </w:pPr>
      <w:r>
        <w:rPr>
          <w:rFonts w:eastAsia="仿宋_GB2312"/>
          <w:color w:val="000000"/>
          <w:kern w:val="0"/>
          <w:sz w:val="32"/>
          <w:szCs w:val="32"/>
        </w:rPr>
        <w:t>（三）有其他可能影响公正调解情形的。</w:t>
      </w:r>
    </w:p>
    <w:p>
      <w:pPr>
        <w:spacing w:line="600" w:lineRule="exact"/>
        <w:ind w:firstLine="640" w:firstLineChars="200"/>
        <w:jc w:val="both"/>
        <w:rPr>
          <w:rFonts w:eastAsia="仿宋_GB2312"/>
          <w:color w:val="000000"/>
          <w:spacing w:val="-4"/>
          <w:kern w:val="0"/>
          <w:sz w:val="32"/>
          <w:szCs w:val="32"/>
        </w:rPr>
      </w:pPr>
      <w:r>
        <w:rPr>
          <w:rFonts w:eastAsia="黑体"/>
          <w:bCs/>
          <w:color w:val="000000"/>
          <w:kern w:val="0"/>
          <w:sz w:val="32"/>
          <w:szCs w:val="32"/>
        </w:rPr>
        <w:t>十三</w:t>
      </w:r>
      <w:r>
        <w:rPr>
          <w:rFonts w:hint="eastAsia" w:eastAsia="黑体"/>
          <w:bCs/>
          <w:color w:val="000000"/>
          <w:kern w:val="0"/>
          <w:sz w:val="32"/>
          <w:szCs w:val="32"/>
          <w:lang w:eastAsia="zh-CN"/>
        </w:rPr>
        <w:t>、</w:t>
      </w:r>
      <w:r>
        <w:rPr>
          <w:rFonts w:eastAsia="仿宋_GB2312"/>
          <w:color w:val="000000"/>
          <w:sz w:val="32"/>
          <w:szCs w:val="32"/>
        </w:rPr>
        <w:t>行政裁决</w:t>
      </w:r>
      <w:r>
        <w:rPr>
          <w:rFonts w:eastAsia="仿宋_GB2312"/>
          <w:color w:val="000000"/>
          <w:spacing w:val="-4"/>
          <w:kern w:val="0"/>
          <w:sz w:val="32"/>
          <w:szCs w:val="32"/>
        </w:rPr>
        <w:t>调解人员应全面细致了解争议事实，确定争议的焦点。针对掌握的事实及审查情况，与当事人沟通意见，提出调解方案。</w:t>
      </w:r>
    </w:p>
    <w:p>
      <w:pPr>
        <w:spacing w:line="600" w:lineRule="exact"/>
        <w:ind w:firstLine="640" w:firstLineChars="200"/>
        <w:jc w:val="both"/>
        <w:rPr>
          <w:rFonts w:eastAsia="仿宋_GB2312"/>
          <w:color w:val="000000"/>
          <w:kern w:val="0"/>
          <w:sz w:val="32"/>
          <w:szCs w:val="32"/>
        </w:rPr>
      </w:pPr>
      <w:r>
        <w:rPr>
          <w:rFonts w:eastAsia="黑体"/>
          <w:bCs/>
          <w:color w:val="000000"/>
          <w:kern w:val="0"/>
          <w:sz w:val="32"/>
          <w:szCs w:val="32"/>
        </w:rPr>
        <w:t>十四</w:t>
      </w:r>
      <w:r>
        <w:rPr>
          <w:rFonts w:hint="eastAsia" w:eastAsia="黑体"/>
          <w:bCs/>
          <w:color w:val="000000"/>
          <w:kern w:val="0"/>
          <w:sz w:val="32"/>
          <w:szCs w:val="32"/>
          <w:lang w:eastAsia="zh-CN"/>
        </w:rPr>
        <w:t>、</w:t>
      </w:r>
      <w:r>
        <w:rPr>
          <w:rFonts w:eastAsia="仿宋_GB2312"/>
          <w:color w:val="000000"/>
          <w:kern w:val="0"/>
          <w:sz w:val="32"/>
          <w:szCs w:val="32"/>
        </w:rPr>
        <w:t>行政裁决调解过程中，</w:t>
      </w:r>
      <w:r>
        <w:rPr>
          <w:rFonts w:eastAsia="仿宋_GB2312"/>
          <w:color w:val="000000"/>
          <w:sz w:val="32"/>
          <w:szCs w:val="32"/>
        </w:rPr>
        <w:t>行政裁决</w:t>
      </w:r>
      <w:r>
        <w:rPr>
          <w:rFonts w:eastAsia="仿宋_GB2312"/>
          <w:color w:val="000000"/>
          <w:kern w:val="0"/>
          <w:sz w:val="32"/>
          <w:szCs w:val="32"/>
        </w:rPr>
        <w:t>调解人员应当充分听取双方当事人的陈述，查明争议的基本事实，依据法律、法规、规章及政策对双方当事人进行说服、劝导，引导当事人达成调解。</w:t>
      </w:r>
    </w:p>
    <w:p>
      <w:pPr>
        <w:spacing w:line="600" w:lineRule="exact"/>
        <w:ind w:firstLine="640" w:firstLineChars="200"/>
        <w:jc w:val="both"/>
        <w:rPr>
          <w:rFonts w:eastAsia="仿宋_GB2312"/>
          <w:color w:val="000000"/>
          <w:kern w:val="0"/>
          <w:sz w:val="32"/>
          <w:szCs w:val="32"/>
        </w:rPr>
      </w:pPr>
      <w:r>
        <w:rPr>
          <w:rFonts w:eastAsia="黑体"/>
          <w:bCs/>
          <w:color w:val="000000"/>
          <w:kern w:val="0"/>
          <w:sz w:val="32"/>
          <w:szCs w:val="32"/>
        </w:rPr>
        <w:t>十五</w:t>
      </w:r>
      <w:r>
        <w:rPr>
          <w:rFonts w:hint="eastAsia" w:eastAsia="黑体"/>
          <w:bCs/>
          <w:color w:val="000000"/>
          <w:kern w:val="0"/>
          <w:sz w:val="32"/>
          <w:szCs w:val="32"/>
          <w:lang w:eastAsia="zh-CN"/>
        </w:rPr>
        <w:t>、</w:t>
      </w:r>
      <w:r>
        <w:rPr>
          <w:rFonts w:eastAsia="仿宋_GB2312"/>
          <w:color w:val="000000"/>
          <w:kern w:val="0"/>
          <w:sz w:val="32"/>
          <w:szCs w:val="32"/>
        </w:rPr>
        <w:t>行政裁决机关认为必要时，可以实地调查核实证据，或者向有关机关申请鉴定；对重大、复杂案件，当事人提出要求或者行政机关认为必要时，可以采取听证、召开专家评审会等方式进行调解。</w:t>
      </w:r>
    </w:p>
    <w:p>
      <w:pPr>
        <w:spacing w:line="600" w:lineRule="exact"/>
        <w:ind w:firstLine="640" w:firstLineChars="200"/>
        <w:jc w:val="both"/>
        <w:rPr>
          <w:rFonts w:eastAsia="仿宋_GB2312"/>
          <w:color w:val="000000"/>
          <w:kern w:val="0"/>
          <w:sz w:val="32"/>
          <w:szCs w:val="32"/>
        </w:rPr>
      </w:pPr>
      <w:r>
        <w:rPr>
          <w:rFonts w:eastAsia="黑体"/>
          <w:bCs/>
          <w:color w:val="000000"/>
          <w:kern w:val="0"/>
          <w:sz w:val="32"/>
          <w:szCs w:val="32"/>
        </w:rPr>
        <w:t>十六</w:t>
      </w:r>
      <w:r>
        <w:rPr>
          <w:rFonts w:hint="eastAsia" w:eastAsia="黑体"/>
          <w:bCs/>
          <w:color w:val="000000"/>
          <w:kern w:val="0"/>
          <w:sz w:val="32"/>
          <w:szCs w:val="32"/>
          <w:lang w:eastAsia="zh-CN"/>
        </w:rPr>
        <w:t>、</w:t>
      </w:r>
      <w:r>
        <w:rPr>
          <w:rFonts w:eastAsia="仿宋_GB2312"/>
          <w:color w:val="000000"/>
          <w:kern w:val="0"/>
          <w:sz w:val="32"/>
          <w:szCs w:val="32"/>
        </w:rPr>
        <w:t>行政裁决调解应当自受理之日起20个工作日内终结，但</w:t>
      </w:r>
      <w:r>
        <w:rPr>
          <w:rFonts w:eastAsia="仿宋_GB2312"/>
          <w:color w:val="000000"/>
          <w:sz w:val="32"/>
          <w:szCs w:val="32"/>
        </w:rPr>
        <w:t>听证、鉴定和专家评审所需时间不计算在内</w:t>
      </w:r>
      <w:r>
        <w:rPr>
          <w:rFonts w:eastAsia="仿宋_GB2312"/>
          <w:color w:val="000000"/>
          <w:kern w:val="0"/>
          <w:sz w:val="32"/>
          <w:szCs w:val="32"/>
        </w:rPr>
        <w:t>。</w:t>
      </w:r>
    </w:p>
    <w:p>
      <w:pPr>
        <w:spacing w:line="600" w:lineRule="exact"/>
        <w:ind w:firstLine="640" w:firstLineChars="200"/>
        <w:jc w:val="both"/>
        <w:rPr>
          <w:rFonts w:eastAsia="仿宋_GB2312"/>
          <w:b/>
          <w:color w:val="000000"/>
          <w:kern w:val="0"/>
          <w:sz w:val="32"/>
          <w:szCs w:val="32"/>
        </w:rPr>
      </w:pPr>
      <w:r>
        <w:rPr>
          <w:rFonts w:eastAsia="黑体"/>
          <w:bCs/>
          <w:color w:val="000000"/>
          <w:kern w:val="0"/>
          <w:sz w:val="32"/>
          <w:szCs w:val="32"/>
        </w:rPr>
        <w:t>十七</w:t>
      </w:r>
      <w:r>
        <w:rPr>
          <w:rFonts w:hint="eastAsia" w:eastAsia="黑体"/>
          <w:bCs/>
          <w:color w:val="000000"/>
          <w:kern w:val="0"/>
          <w:sz w:val="32"/>
          <w:szCs w:val="32"/>
          <w:lang w:eastAsia="zh-CN"/>
        </w:rPr>
        <w:t>、</w:t>
      </w:r>
      <w:r>
        <w:rPr>
          <w:rFonts w:eastAsia="仿宋_GB2312"/>
          <w:color w:val="000000"/>
          <w:kern w:val="0"/>
          <w:sz w:val="32"/>
          <w:szCs w:val="32"/>
        </w:rPr>
        <w:t>当事人通过行政裁决调解达成协议的，由当事人签订行政裁决调解协议,行政裁决调解协议自当事人签字之日起生效，当事人应当自觉履行，不得擅自变更或者解除行政裁决调解协议。</w:t>
      </w:r>
    </w:p>
    <w:p>
      <w:pPr>
        <w:spacing w:line="600" w:lineRule="exact"/>
        <w:ind w:firstLine="640" w:firstLineChars="200"/>
        <w:jc w:val="both"/>
        <w:rPr>
          <w:rFonts w:eastAsia="仿宋_GB2312"/>
          <w:color w:val="000000"/>
          <w:kern w:val="0"/>
          <w:sz w:val="32"/>
          <w:szCs w:val="32"/>
        </w:rPr>
      </w:pPr>
      <w:r>
        <w:rPr>
          <w:rFonts w:eastAsia="黑体"/>
          <w:bCs/>
          <w:color w:val="000000"/>
          <w:kern w:val="0"/>
          <w:sz w:val="32"/>
          <w:szCs w:val="32"/>
        </w:rPr>
        <w:t>十八</w:t>
      </w:r>
      <w:r>
        <w:rPr>
          <w:rFonts w:hint="eastAsia" w:eastAsia="黑体"/>
          <w:bCs/>
          <w:color w:val="000000"/>
          <w:kern w:val="0"/>
          <w:sz w:val="32"/>
          <w:szCs w:val="32"/>
          <w:lang w:eastAsia="zh-CN"/>
        </w:rPr>
        <w:t>、</w:t>
      </w:r>
      <w:r>
        <w:rPr>
          <w:rFonts w:eastAsia="仿宋_GB2312"/>
          <w:color w:val="000000"/>
          <w:kern w:val="0"/>
          <w:sz w:val="32"/>
          <w:szCs w:val="32"/>
        </w:rPr>
        <w:t>行政裁决调解达不成协议的，行政裁决机关应当及时终止行政裁决调解，书面告知当事人；并应当根据争议性质，书面告知当事人按照行政裁决相关程序及时作出行政裁决。</w:t>
      </w:r>
    </w:p>
    <w:p>
      <w:pPr>
        <w:spacing w:line="600" w:lineRule="exact"/>
        <w:ind w:firstLine="640" w:firstLineChars="200"/>
        <w:jc w:val="both"/>
        <w:rPr>
          <w:rFonts w:eastAsia="仿宋_GB2312"/>
          <w:color w:val="000000"/>
          <w:kern w:val="0"/>
          <w:sz w:val="32"/>
          <w:szCs w:val="32"/>
        </w:rPr>
      </w:pPr>
      <w:r>
        <w:rPr>
          <w:rFonts w:eastAsia="黑体"/>
          <w:bCs/>
          <w:color w:val="000000"/>
          <w:kern w:val="0"/>
          <w:sz w:val="32"/>
          <w:szCs w:val="32"/>
        </w:rPr>
        <w:t>十九</w:t>
      </w:r>
      <w:r>
        <w:rPr>
          <w:rFonts w:hint="eastAsia" w:eastAsia="黑体"/>
          <w:bCs/>
          <w:color w:val="000000"/>
          <w:kern w:val="0"/>
          <w:sz w:val="32"/>
          <w:szCs w:val="32"/>
          <w:lang w:eastAsia="zh-CN"/>
        </w:rPr>
        <w:t>、</w:t>
      </w:r>
      <w:r>
        <w:rPr>
          <w:rFonts w:eastAsia="仿宋_GB2312"/>
          <w:color w:val="000000"/>
          <w:kern w:val="0"/>
          <w:sz w:val="32"/>
          <w:szCs w:val="32"/>
        </w:rPr>
        <w:t>有下列情形之一的，行政裁决调解终止：</w:t>
      </w:r>
    </w:p>
    <w:p>
      <w:pPr>
        <w:spacing w:line="600" w:lineRule="exact"/>
        <w:ind w:firstLine="640" w:firstLineChars="200"/>
        <w:jc w:val="both"/>
        <w:rPr>
          <w:rFonts w:eastAsia="仿宋_GB2312"/>
          <w:color w:val="000000"/>
          <w:kern w:val="0"/>
          <w:sz w:val="32"/>
          <w:szCs w:val="32"/>
        </w:rPr>
      </w:pPr>
      <w:r>
        <w:rPr>
          <w:rFonts w:eastAsia="仿宋_GB2312"/>
          <w:color w:val="000000"/>
          <w:kern w:val="0"/>
          <w:sz w:val="32"/>
          <w:szCs w:val="32"/>
        </w:rPr>
        <w:t>（一）一方或多方反对调解继续进行的；</w:t>
      </w:r>
    </w:p>
    <w:p>
      <w:pPr>
        <w:spacing w:line="600" w:lineRule="exact"/>
        <w:ind w:firstLine="640" w:firstLineChars="200"/>
        <w:jc w:val="both"/>
        <w:rPr>
          <w:rFonts w:eastAsia="仿宋_GB2312"/>
          <w:color w:val="000000"/>
          <w:kern w:val="0"/>
          <w:sz w:val="32"/>
          <w:szCs w:val="32"/>
        </w:rPr>
      </w:pPr>
      <w:r>
        <w:rPr>
          <w:rFonts w:eastAsia="仿宋_GB2312"/>
          <w:color w:val="000000"/>
          <w:kern w:val="0"/>
          <w:sz w:val="32"/>
          <w:szCs w:val="32"/>
        </w:rPr>
        <w:t>（二）一方或多方无正当理由在规定的时间不参加调解活动的，视为反对调解继续进行；</w:t>
      </w:r>
    </w:p>
    <w:p>
      <w:pPr>
        <w:spacing w:line="600" w:lineRule="exact"/>
        <w:ind w:firstLine="640" w:firstLineChars="200"/>
        <w:jc w:val="both"/>
        <w:rPr>
          <w:rFonts w:eastAsia="仿宋_GB2312"/>
          <w:color w:val="000000"/>
          <w:kern w:val="0"/>
          <w:sz w:val="32"/>
          <w:szCs w:val="32"/>
        </w:rPr>
      </w:pPr>
      <w:r>
        <w:rPr>
          <w:rFonts w:eastAsia="仿宋_GB2312"/>
          <w:color w:val="000000"/>
          <w:kern w:val="0"/>
          <w:sz w:val="32"/>
          <w:szCs w:val="32"/>
        </w:rPr>
        <w:t>（三）经调解未达成协议的。</w:t>
      </w:r>
    </w:p>
    <w:p>
      <w:pPr>
        <w:spacing w:line="600" w:lineRule="exact"/>
        <w:ind w:firstLine="640" w:firstLineChars="200"/>
        <w:jc w:val="both"/>
        <w:rPr>
          <w:rFonts w:eastAsia="仿宋_GB2312"/>
          <w:color w:val="000000"/>
          <w:kern w:val="0"/>
          <w:sz w:val="32"/>
          <w:szCs w:val="32"/>
        </w:rPr>
      </w:pPr>
      <w:r>
        <w:rPr>
          <w:rFonts w:eastAsia="黑体"/>
          <w:bCs/>
          <w:color w:val="000000"/>
          <w:kern w:val="0"/>
          <w:sz w:val="32"/>
          <w:szCs w:val="32"/>
        </w:rPr>
        <w:t>二十</w:t>
      </w:r>
      <w:r>
        <w:rPr>
          <w:rFonts w:hint="eastAsia" w:eastAsia="黑体"/>
          <w:bCs/>
          <w:color w:val="000000"/>
          <w:kern w:val="0"/>
          <w:sz w:val="32"/>
          <w:szCs w:val="32"/>
          <w:lang w:eastAsia="zh-CN"/>
        </w:rPr>
        <w:t>、</w:t>
      </w:r>
      <w:r>
        <w:rPr>
          <w:rFonts w:eastAsia="仿宋_GB2312"/>
          <w:color w:val="000000"/>
          <w:kern w:val="0"/>
          <w:sz w:val="32"/>
          <w:szCs w:val="32"/>
        </w:rPr>
        <w:t>行政裁决机关无正当理由不受理行政裁决调解申请，或者在法定期限内不履行调解职责，造成严重后果的，由市监察委按照有关规定和程序追究行政裁决机关及其工作人员的责任。</w:t>
      </w:r>
    </w:p>
    <w:p>
      <w:pPr>
        <w:spacing w:line="600" w:lineRule="exact"/>
        <w:ind w:firstLine="640" w:firstLineChars="200"/>
        <w:jc w:val="both"/>
        <w:rPr>
          <w:rFonts w:eastAsia="仿宋_GB2312"/>
          <w:color w:val="000000"/>
          <w:sz w:val="24"/>
          <w:szCs w:val="24"/>
        </w:rPr>
      </w:pPr>
      <w:r>
        <w:rPr>
          <w:rFonts w:eastAsia="黑体"/>
          <w:bCs/>
          <w:color w:val="000000"/>
          <w:kern w:val="0"/>
          <w:sz w:val="32"/>
          <w:szCs w:val="32"/>
        </w:rPr>
        <w:t>二十一</w:t>
      </w:r>
      <w:r>
        <w:rPr>
          <w:rFonts w:hint="eastAsia" w:eastAsia="黑体"/>
          <w:bCs/>
          <w:color w:val="000000"/>
          <w:kern w:val="0"/>
          <w:sz w:val="32"/>
          <w:szCs w:val="32"/>
          <w:lang w:eastAsia="zh-CN"/>
        </w:rPr>
        <w:t>、</w:t>
      </w:r>
      <w:r>
        <w:rPr>
          <w:rFonts w:eastAsia="仿宋_GB2312"/>
          <w:color w:val="000000"/>
          <w:kern w:val="0"/>
          <w:sz w:val="32"/>
          <w:szCs w:val="32"/>
        </w:rPr>
        <w:t>本规定自发布之日起</w:t>
      </w:r>
      <w:r>
        <w:rPr>
          <w:rFonts w:hint="eastAsia" w:eastAsia="仿宋_GB2312"/>
          <w:color w:val="000000"/>
          <w:kern w:val="0"/>
          <w:sz w:val="32"/>
          <w:szCs w:val="32"/>
          <w:lang w:eastAsia="zh-CN"/>
        </w:rPr>
        <w:t>执行，有效期二年</w:t>
      </w:r>
      <w:r>
        <w:rPr>
          <w:rFonts w:eastAsia="仿宋_GB2312"/>
          <w:color w:val="000000"/>
          <w:kern w:val="0"/>
          <w:sz w:val="32"/>
          <w:szCs w:val="32"/>
        </w:rPr>
        <w:t>。</w:t>
      </w:r>
    </w:p>
    <w:p>
      <w:pPr>
        <w:spacing w:line="600" w:lineRule="exact"/>
        <w:jc w:val="center"/>
        <w:rPr>
          <w:rFonts w:hint="eastAsia" w:eastAsia="方正小标宋简体"/>
          <w:color w:val="000000"/>
          <w:sz w:val="44"/>
          <w:szCs w:val="44"/>
          <w:lang w:eastAsia="zh-CN"/>
        </w:rPr>
      </w:pPr>
      <w:r>
        <w:rPr>
          <w:rFonts w:eastAsia="方正小标宋简体"/>
          <w:color w:val="000000"/>
          <w:sz w:val="44"/>
          <w:szCs w:val="44"/>
        </w:rPr>
        <w:br w:type="page"/>
      </w:r>
      <w:r>
        <w:rPr>
          <w:rFonts w:hint="eastAsia" w:eastAsia="方正小标宋简体"/>
          <w:color w:val="000000"/>
          <w:sz w:val="44"/>
          <w:szCs w:val="44"/>
          <w:lang w:eastAsia="zh-CN"/>
        </w:rPr>
        <w:t>泉州</w:t>
      </w:r>
      <w:r>
        <w:rPr>
          <w:rFonts w:eastAsia="方正小标宋简体"/>
          <w:color w:val="000000"/>
          <w:sz w:val="44"/>
          <w:szCs w:val="44"/>
        </w:rPr>
        <w:t>市重大行政裁决审理决定制度</w:t>
      </w:r>
      <w:r>
        <w:rPr>
          <w:rFonts w:hint="eastAsia" w:eastAsia="方正小标宋简体"/>
          <w:color w:val="000000"/>
          <w:sz w:val="44"/>
          <w:szCs w:val="44"/>
          <w:lang w:eastAsia="zh-CN"/>
        </w:rPr>
        <w:t>（试行）</w:t>
      </w:r>
    </w:p>
    <w:p>
      <w:pPr>
        <w:spacing w:line="600" w:lineRule="exact"/>
        <w:jc w:val="both"/>
        <w:rPr>
          <w:color w:val="000000"/>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eastAsia="仿宋_GB2312"/>
          <w:color w:val="000000"/>
          <w:sz w:val="32"/>
          <w:szCs w:val="32"/>
        </w:rPr>
      </w:pPr>
      <w:r>
        <w:rPr>
          <w:rFonts w:eastAsia="黑体"/>
          <w:color w:val="000000"/>
          <w:sz w:val="32"/>
          <w:szCs w:val="32"/>
        </w:rPr>
        <w:t>一</w:t>
      </w:r>
      <w:r>
        <w:rPr>
          <w:rFonts w:hint="eastAsia" w:eastAsia="黑体"/>
          <w:color w:val="000000"/>
          <w:sz w:val="32"/>
          <w:szCs w:val="32"/>
          <w:lang w:eastAsia="zh-CN"/>
        </w:rPr>
        <w:t>、</w:t>
      </w:r>
      <w:r>
        <w:rPr>
          <w:rFonts w:eastAsia="仿宋_GB2312"/>
          <w:color w:val="000000"/>
          <w:sz w:val="32"/>
          <w:szCs w:val="32"/>
        </w:rPr>
        <w:t>为规范涉及公共利益和人民群众切身利益的重大行政裁决事项的审理、决定，切实维护行政裁决当事人的合法权益，结合</w:t>
      </w:r>
      <w:r>
        <w:rPr>
          <w:rFonts w:hint="eastAsia" w:eastAsia="仿宋_GB2312"/>
          <w:color w:val="000000"/>
          <w:sz w:val="32"/>
          <w:szCs w:val="32"/>
          <w:lang w:eastAsia="zh-CN"/>
        </w:rPr>
        <w:t>泉州</w:t>
      </w:r>
      <w:r>
        <w:rPr>
          <w:rFonts w:eastAsia="仿宋_GB2312"/>
          <w:color w:val="000000"/>
          <w:sz w:val="32"/>
          <w:szCs w:val="32"/>
        </w:rPr>
        <w:t>市实际，制定本制度。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eastAsia="仿宋_GB2312"/>
          <w:color w:val="000000"/>
          <w:sz w:val="32"/>
          <w:szCs w:val="32"/>
        </w:rPr>
      </w:pPr>
      <w:r>
        <w:rPr>
          <w:rFonts w:eastAsia="黑体"/>
          <w:color w:val="000000"/>
          <w:sz w:val="32"/>
          <w:szCs w:val="32"/>
        </w:rPr>
        <w:t>二</w:t>
      </w:r>
      <w:r>
        <w:rPr>
          <w:rFonts w:hint="eastAsia" w:eastAsia="黑体"/>
          <w:color w:val="000000"/>
          <w:sz w:val="32"/>
          <w:szCs w:val="32"/>
          <w:lang w:eastAsia="zh-CN"/>
        </w:rPr>
        <w:t>、</w:t>
      </w:r>
      <w:r>
        <w:rPr>
          <w:rFonts w:eastAsia="仿宋_GB2312"/>
          <w:color w:val="000000"/>
          <w:sz w:val="32"/>
          <w:szCs w:val="32"/>
        </w:rPr>
        <w:t>行政裁决机关办理重大行政裁决事项适用本制度。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eastAsia="仿宋_GB2312"/>
          <w:color w:val="000000"/>
          <w:sz w:val="32"/>
          <w:szCs w:val="32"/>
        </w:rPr>
      </w:pPr>
      <w:r>
        <w:rPr>
          <w:rFonts w:eastAsia="黑体"/>
          <w:color w:val="000000"/>
          <w:sz w:val="32"/>
          <w:szCs w:val="32"/>
        </w:rPr>
        <w:t>三</w:t>
      </w:r>
      <w:r>
        <w:rPr>
          <w:rFonts w:hint="eastAsia" w:eastAsia="黑体"/>
          <w:color w:val="000000"/>
          <w:sz w:val="32"/>
          <w:szCs w:val="32"/>
          <w:lang w:eastAsia="zh-CN"/>
        </w:rPr>
        <w:t>、</w:t>
      </w:r>
      <w:r>
        <w:rPr>
          <w:rFonts w:eastAsia="仿宋_GB2312"/>
          <w:color w:val="000000"/>
          <w:sz w:val="32"/>
          <w:szCs w:val="32"/>
        </w:rPr>
        <w:t>下列情形的行政裁决事项，纳入重大行政裁决事项范围：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eastAsia="仿宋_GB2312"/>
          <w:color w:val="000000"/>
          <w:sz w:val="32"/>
          <w:szCs w:val="32"/>
        </w:rPr>
      </w:pPr>
      <w:r>
        <w:rPr>
          <w:rFonts w:eastAsia="仿宋_GB2312"/>
          <w:color w:val="000000"/>
          <w:sz w:val="32"/>
          <w:szCs w:val="32"/>
        </w:rPr>
        <w:t>（一）涉及公共利益、群体性等有较大影响的；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eastAsia="仿宋_GB2312"/>
          <w:color w:val="000000"/>
          <w:sz w:val="32"/>
          <w:szCs w:val="32"/>
        </w:rPr>
      </w:pPr>
      <w:r>
        <w:rPr>
          <w:rFonts w:eastAsia="仿宋_GB2312"/>
          <w:color w:val="000000"/>
          <w:sz w:val="32"/>
          <w:szCs w:val="32"/>
        </w:rPr>
        <w:t>（二）事实认定不清、当事人争议较大的；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eastAsia="仿宋_GB2312"/>
          <w:color w:val="000000"/>
          <w:sz w:val="32"/>
          <w:szCs w:val="32"/>
        </w:rPr>
      </w:pPr>
      <w:r>
        <w:rPr>
          <w:rFonts w:eastAsia="仿宋_GB2312"/>
          <w:color w:val="000000"/>
          <w:sz w:val="32"/>
          <w:szCs w:val="32"/>
        </w:rPr>
        <w:t>（三）法律法规规定应当作为重大行政裁决的其他情形。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eastAsia="仿宋_GB2312"/>
          <w:color w:val="000000"/>
          <w:sz w:val="32"/>
          <w:szCs w:val="32"/>
        </w:rPr>
      </w:pPr>
      <w:r>
        <w:rPr>
          <w:rFonts w:eastAsia="黑体"/>
          <w:color w:val="000000"/>
          <w:sz w:val="32"/>
          <w:szCs w:val="32"/>
        </w:rPr>
        <w:t>四</w:t>
      </w:r>
      <w:r>
        <w:rPr>
          <w:rFonts w:hint="eastAsia" w:eastAsia="黑体"/>
          <w:color w:val="000000"/>
          <w:sz w:val="32"/>
          <w:szCs w:val="32"/>
          <w:lang w:eastAsia="zh-CN"/>
        </w:rPr>
        <w:t>、</w:t>
      </w:r>
      <w:r>
        <w:rPr>
          <w:rFonts w:eastAsia="仿宋_GB2312"/>
          <w:color w:val="000000"/>
          <w:sz w:val="32"/>
          <w:szCs w:val="32"/>
        </w:rPr>
        <w:t>对于一般行政裁决事项，行政裁决承办机构应根据审查情况提出审议意见，报行政裁决机关负责人批准后作出行政裁决决定。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eastAsia="仿宋_GB2312"/>
          <w:color w:val="000000"/>
          <w:sz w:val="32"/>
          <w:szCs w:val="32"/>
        </w:rPr>
      </w:pPr>
      <w:r>
        <w:rPr>
          <w:rFonts w:eastAsia="仿宋_GB2312"/>
          <w:color w:val="000000"/>
          <w:sz w:val="32"/>
          <w:szCs w:val="32"/>
        </w:rPr>
        <w:t>对于重大行政裁决事项，要严格执行听证、合法性审核、集体讨论决定程序后作出行政裁决决定，法律、法规和规章另有规定除外。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eastAsia="仿宋_GB2312"/>
          <w:color w:val="000000"/>
          <w:sz w:val="32"/>
          <w:szCs w:val="32"/>
        </w:rPr>
      </w:pPr>
      <w:r>
        <w:rPr>
          <w:rFonts w:eastAsia="黑体"/>
          <w:color w:val="000000"/>
          <w:sz w:val="32"/>
          <w:szCs w:val="32"/>
        </w:rPr>
        <w:t>五</w:t>
      </w:r>
      <w:r>
        <w:rPr>
          <w:rFonts w:hint="eastAsia" w:eastAsia="黑体"/>
          <w:color w:val="000000"/>
          <w:sz w:val="32"/>
          <w:szCs w:val="32"/>
          <w:lang w:eastAsia="zh-CN"/>
        </w:rPr>
        <w:t>、</w:t>
      </w:r>
      <w:r>
        <w:rPr>
          <w:rFonts w:eastAsia="仿宋_GB2312"/>
          <w:color w:val="000000"/>
          <w:sz w:val="32"/>
          <w:szCs w:val="32"/>
        </w:rPr>
        <w:t>行政裁决机关组织重大行政裁决事项听证审理的，应当在听证7日前将听证时间、地点、方式和有关权利义务等事项通知当事人。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eastAsia="仿宋_GB2312"/>
          <w:color w:val="000000"/>
          <w:sz w:val="32"/>
          <w:szCs w:val="32"/>
        </w:rPr>
      </w:pPr>
      <w:r>
        <w:rPr>
          <w:rFonts w:eastAsia="黑体"/>
          <w:color w:val="000000"/>
          <w:sz w:val="32"/>
          <w:szCs w:val="32"/>
        </w:rPr>
        <w:t>六</w:t>
      </w:r>
      <w:r>
        <w:rPr>
          <w:rFonts w:hint="eastAsia" w:eastAsia="黑体"/>
          <w:color w:val="000000"/>
          <w:sz w:val="32"/>
          <w:szCs w:val="32"/>
          <w:lang w:eastAsia="zh-CN"/>
        </w:rPr>
        <w:t>、</w:t>
      </w:r>
      <w:r>
        <w:rPr>
          <w:rFonts w:eastAsia="仿宋_GB2312"/>
          <w:color w:val="000000"/>
          <w:sz w:val="32"/>
          <w:szCs w:val="32"/>
        </w:rPr>
        <w:t>重大行政裁决事项提请行政裁决机关集体讨论前，应当进行合法性审核。</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eastAsia="仿宋_GB2312"/>
          <w:color w:val="000000"/>
          <w:sz w:val="32"/>
          <w:szCs w:val="32"/>
        </w:rPr>
      </w:pPr>
      <w:r>
        <w:rPr>
          <w:rFonts w:eastAsia="仿宋_GB2312"/>
          <w:color w:val="000000"/>
          <w:sz w:val="32"/>
          <w:szCs w:val="32"/>
        </w:rPr>
        <w:t>行政裁决承办机构应当将案卷材料、行政裁决决定的法律依据和初步意见等材料报送行政裁决机关承担合法性审核的机构进行合法性审核。</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eastAsia="仿宋_GB2312"/>
          <w:color w:val="000000"/>
          <w:sz w:val="32"/>
          <w:szCs w:val="32"/>
        </w:rPr>
      </w:pPr>
      <w:r>
        <w:rPr>
          <w:rFonts w:eastAsia="仿宋_GB2312"/>
          <w:color w:val="000000"/>
          <w:sz w:val="32"/>
          <w:szCs w:val="32"/>
        </w:rPr>
        <w:t>合法性审核意见应当以书面形式出具。行政裁决承办机构对合法性审核意见应当认真研究。重大行政裁决事项未经合法性审核的，不得提请行政裁决机关集体讨论。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eastAsia="仿宋_GB2312"/>
          <w:color w:val="000000"/>
          <w:sz w:val="32"/>
          <w:szCs w:val="32"/>
        </w:rPr>
      </w:pPr>
      <w:r>
        <w:rPr>
          <w:rFonts w:eastAsia="黑体"/>
          <w:color w:val="000000"/>
          <w:sz w:val="32"/>
          <w:szCs w:val="32"/>
        </w:rPr>
        <w:t>七</w:t>
      </w:r>
      <w:r>
        <w:rPr>
          <w:rFonts w:hint="eastAsia" w:eastAsia="黑体"/>
          <w:color w:val="000000"/>
          <w:sz w:val="32"/>
          <w:szCs w:val="32"/>
          <w:lang w:eastAsia="zh-CN"/>
        </w:rPr>
        <w:t>、</w:t>
      </w:r>
      <w:r>
        <w:rPr>
          <w:rFonts w:eastAsia="仿宋_GB2312"/>
          <w:color w:val="000000"/>
          <w:sz w:val="32"/>
          <w:szCs w:val="32"/>
        </w:rPr>
        <w:t>合法性审核包括下列内容：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eastAsia="仿宋_GB2312"/>
          <w:color w:val="000000"/>
          <w:sz w:val="32"/>
          <w:szCs w:val="32"/>
        </w:rPr>
      </w:pPr>
      <w:r>
        <w:rPr>
          <w:rFonts w:eastAsia="仿宋_GB2312"/>
          <w:color w:val="000000"/>
          <w:sz w:val="32"/>
          <w:szCs w:val="32"/>
        </w:rPr>
        <w:t>（一）是否属于行政裁决机关职权范围；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eastAsia="仿宋_GB2312"/>
          <w:color w:val="000000"/>
          <w:spacing w:val="-8"/>
          <w:sz w:val="32"/>
          <w:szCs w:val="32"/>
        </w:rPr>
      </w:pPr>
      <w:r>
        <w:rPr>
          <w:rFonts w:eastAsia="仿宋_GB2312"/>
          <w:color w:val="000000"/>
          <w:sz w:val="32"/>
          <w:szCs w:val="32"/>
        </w:rPr>
        <w:t>（二）</w:t>
      </w:r>
      <w:r>
        <w:rPr>
          <w:rFonts w:eastAsia="仿宋_GB2312"/>
          <w:color w:val="000000"/>
          <w:spacing w:val="-8"/>
          <w:sz w:val="32"/>
          <w:szCs w:val="32"/>
        </w:rPr>
        <w:t>重大行政裁决事项事实是否清楚、证据是否确凿充分；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eastAsia="仿宋_GB2312"/>
          <w:color w:val="000000"/>
          <w:sz w:val="32"/>
          <w:szCs w:val="32"/>
        </w:rPr>
      </w:pPr>
      <w:r>
        <w:rPr>
          <w:rFonts w:eastAsia="仿宋_GB2312"/>
          <w:color w:val="000000"/>
          <w:sz w:val="32"/>
          <w:szCs w:val="32"/>
        </w:rPr>
        <w:t>（三）适用法律法规是否正确；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eastAsia="仿宋_GB2312"/>
          <w:color w:val="000000"/>
          <w:sz w:val="32"/>
          <w:szCs w:val="32"/>
        </w:rPr>
      </w:pPr>
      <w:r>
        <w:rPr>
          <w:rFonts w:eastAsia="黑体"/>
          <w:color w:val="000000"/>
          <w:sz w:val="32"/>
          <w:szCs w:val="32"/>
        </w:rPr>
        <w:t>八</w:t>
      </w:r>
      <w:r>
        <w:rPr>
          <w:rFonts w:hint="eastAsia" w:eastAsia="黑体"/>
          <w:color w:val="000000"/>
          <w:sz w:val="32"/>
          <w:szCs w:val="32"/>
          <w:lang w:eastAsia="zh-CN"/>
        </w:rPr>
        <w:t>、</w:t>
      </w:r>
      <w:r>
        <w:rPr>
          <w:rFonts w:eastAsia="仿宋_GB2312"/>
          <w:color w:val="000000"/>
          <w:sz w:val="32"/>
          <w:szCs w:val="32"/>
        </w:rPr>
        <w:t>重大行政裁决事项应当经行政裁决机关集体讨论决定。集体讨论情况和决定应当如实记录，不同意见应当如实载明。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eastAsia="仿宋_GB2312"/>
          <w:color w:val="000000"/>
          <w:sz w:val="32"/>
          <w:szCs w:val="32"/>
        </w:rPr>
      </w:pPr>
      <w:r>
        <w:rPr>
          <w:rFonts w:eastAsia="黑体"/>
          <w:color w:val="000000"/>
          <w:sz w:val="32"/>
          <w:szCs w:val="32"/>
        </w:rPr>
        <w:t>九</w:t>
      </w:r>
      <w:r>
        <w:rPr>
          <w:rFonts w:hint="eastAsia" w:eastAsia="黑体"/>
          <w:color w:val="000000"/>
          <w:sz w:val="32"/>
          <w:szCs w:val="32"/>
          <w:lang w:eastAsia="zh-CN"/>
        </w:rPr>
        <w:t>、</w:t>
      </w:r>
      <w:r>
        <w:rPr>
          <w:rFonts w:eastAsia="仿宋_GB2312"/>
          <w:color w:val="000000"/>
          <w:sz w:val="32"/>
          <w:szCs w:val="32"/>
        </w:rPr>
        <w:t>需要专家评审的，应当按照规定程序组织专家评审，充分保障行政裁决当事人陈述、申辩、举证、质证和辩论等相关权利。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eastAsia="仿宋_GB2312"/>
          <w:color w:val="000000"/>
          <w:sz w:val="32"/>
          <w:szCs w:val="32"/>
        </w:rPr>
      </w:pPr>
      <w:r>
        <w:rPr>
          <w:rFonts w:eastAsia="黑体"/>
          <w:color w:val="000000"/>
          <w:sz w:val="32"/>
          <w:szCs w:val="32"/>
        </w:rPr>
        <w:t>十</w:t>
      </w:r>
      <w:r>
        <w:rPr>
          <w:rFonts w:hint="eastAsia" w:eastAsia="黑体"/>
          <w:color w:val="000000"/>
          <w:sz w:val="32"/>
          <w:szCs w:val="32"/>
          <w:lang w:eastAsia="zh-CN"/>
        </w:rPr>
        <w:t>、</w:t>
      </w:r>
      <w:r>
        <w:rPr>
          <w:rFonts w:eastAsia="仿宋_GB2312"/>
          <w:color w:val="000000"/>
          <w:sz w:val="32"/>
          <w:szCs w:val="32"/>
        </w:rPr>
        <w:t>法律、法规、规章对行政裁决办理期限有规定的，行政裁决机关必须在法定时间内作出行政裁决；法律、法规、规章没有规定的，行政裁决机关应当自受理申请之日起60日内作出行政裁决；案情复杂，不能在规定时间内作出行政裁决的，经行政裁决机关负责人批准，可以延长办理期限并告知当事人，延长期不得超过30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eastAsia="仿宋_GB2312"/>
          <w:color w:val="000000"/>
          <w:sz w:val="32"/>
          <w:szCs w:val="32"/>
        </w:rPr>
      </w:pPr>
      <w:r>
        <w:rPr>
          <w:rFonts w:eastAsia="仿宋_GB2312"/>
          <w:color w:val="000000"/>
          <w:sz w:val="32"/>
          <w:szCs w:val="32"/>
        </w:rPr>
        <w:t>依法需要听证、专家评审等的，所需时间不计算在行政裁决办理期限内。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eastAsia="仿宋_GB2312"/>
          <w:color w:val="000000"/>
          <w:sz w:val="32"/>
          <w:szCs w:val="32"/>
        </w:rPr>
      </w:pPr>
      <w:r>
        <w:rPr>
          <w:rFonts w:eastAsia="黑体"/>
          <w:color w:val="000000"/>
          <w:sz w:val="32"/>
          <w:szCs w:val="32"/>
        </w:rPr>
        <w:t>十一</w:t>
      </w:r>
      <w:r>
        <w:rPr>
          <w:rFonts w:hint="eastAsia" w:eastAsia="黑体"/>
          <w:color w:val="000000"/>
          <w:sz w:val="32"/>
          <w:szCs w:val="32"/>
          <w:lang w:eastAsia="zh-CN"/>
        </w:rPr>
        <w:t>、</w:t>
      </w:r>
      <w:r>
        <w:rPr>
          <w:rFonts w:eastAsia="仿宋_GB2312"/>
          <w:color w:val="000000"/>
          <w:sz w:val="32"/>
          <w:szCs w:val="32"/>
        </w:rPr>
        <w:t>本制度自发布之日起</w:t>
      </w:r>
      <w:r>
        <w:rPr>
          <w:rFonts w:hint="eastAsia" w:eastAsia="仿宋_GB2312"/>
          <w:color w:val="000000"/>
          <w:sz w:val="32"/>
          <w:szCs w:val="32"/>
          <w:lang w:eastAsia="zh-CN"/>
        </w:rPr>
        <w:t>执行，有效期二年</w:t>
      </w:r>
      <w:r>
        <w:rPr>
          <w:rFonts w:eastAsia="仿宋_GB2312"/>
          <w:color w:val="000000"/>
          <w:sz w:val="32"/>
          <w:szCs w:val="32"/>
        </w:rPr>
        <w:t>。</w:t>
      </w:r>
    </w:p>
    <w:p>
      <w:pPr>
        <w:pStyle w:val="2"/>
        <w:keepNext w:val="0"/>
        <w:keepLines w:val="0"/>
        <w:pageBreakBefore w:val="0"/>
        <w:widowControl w:val="0"/>
        <w:kinsoku/>
        <w:wordWrap/>
        <w:overflowPunct/>
        <w:topLinePunct w:val="0"/>
        <w:autoSpaceDE/>
        <w:autoSpaceDN/>
        <w:bidi w:val="0"/>
        <w:adjustRightInd/>
        <w:snapToGrid/>
        <w:spacing w:after="0" w:line="520" w:lineRule="exact"/>
        <w:ind w:left="0" w:leftChars="0" w:right="0" w:rightChars="0"/>
        <w:jc w:val="center"/>
        <w:textAlignment w:val="auto"/>
        <w:outlineLvl w:val="9"/>
        <w:rPr>
          <w:rFonts w:hint="eastAsia" w:eastAsia="方正小标宋简体"/>
          <w:color w:val="000000"/>
          <w:sz w:val="44"/>
          <w:szCs w:val="44"/>
          <w:lang w:eastAsia="zh-CN"/>
        </w:rPr>
      </w:pPr>
      <w:r>
        <w:rPr>
          <w:rFonts w:hint="eastAsia" w:eastAsia="方正小标宋简体"/>
          <w:color w:val="000000"/>
          <w:sz w:val="44"/>
          <w:szCs w:val="44"/>
          <w:lang w:eastAsia="zh-CN"/>
        </w:rPr>
        <w:t>泉州</w:t>
      </w:r>
      <w:r>
        <w:rPr>
          <w:rFonts w:eastAsia="方正小标宋简体"/>
          <w:color w:val="000000"/>
          <w:sz w:val="44"/>
          <w:szCs w:val="44"/>
        </w:rPr>
        <w:t>市行政裁决救济程序衔接制度</w:t>
      </w:r>
      <w:r>
        <w:rPr>
          <w:rFonts w:hint="eastAsia" w:eastAsia="方正小标宋简体"/>
          <w:color w:val="000000"/>
          <w:sz w:val="44"/>
          <w:szCs w:val="44"/>
          <w:lang w:eastAsia="zh-CN"/>
        </w:rPr>
        <w:t>（试行）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eastAsia="黑体"/>
          <w:color w:val="000000"/>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eastAsia="仿宋_GB2312"/>
          <w:color w:val="000000"/>
          <w:sz w:val="32"/>
          <w:szCs w:val="32"/>
        </w:rPr>
      </w:pPr>
      <w:r>
        <w:rPr>
          <w:rFonts w:eastAsia="黑体"/>
          <w:color w:val="000000"/>
          <w:sz w:val="32"/>
          <w:szCs w:val="32"/>
        </w:rPr>
        <w:t>一</w:t>
      </w:r>
      <w:r>
        <w:rPr>
          <w:rFonts w:hint="eastAsia" w:eastAsia="黑体"/>
          <w:color w:val="000000"/>
          <w:sz w:val="32"/>
          <w:szCs w:val="32"/>
          <w:lang w:eastAsia="zh-CN"/>
        </w:rPr>
        <w:t>、</w:t>
      </w:r>
      <w:r>
        <w:rPr>
          <w:rFonts w:eastAsia="仿宋_GB2312"/>
          <w:color w:val="000000"/>
          <w:sz w:val="32"/>
          <w:szCs w:val="32"/>
        </w:rPr>
        <w:t>为切实维护行政裁决当事人的合法权益，做好行政裁决救济工作，根据</w:t>
      </w:r>
      <w:r>
        <w:rPr>
          <w:rFonts w:eastAsia="仿宋_GB2312"/>
          <w:color w:val="000000"/>
          <w:kern w:val="0"/>
          <w:sz w:val="32"/>
          <w:szCs w:val="32"/>
        </w:rPr>
        <w:t>《中共中央办公厅国务院办公厅印发&lt;关于健全行政裁决制度加强行政裁决工作的意见&gt;的通知》</w:t>
      </w:r>
      <w:r>
        <w:rPr>
          <w:rFonts w:eastAsia="仿宋_GB2312"/>
          <w:color w:val="000000"/>
          <w:kern w:val="0"/>
          <w:sz w:val="32"/>
          <w:szCs w:val="32"/>
          <w:lang w:val="en-US" w:eastAsia="zh-CN"/>
        </w:rPr>
        <w:t>（中办发〔2018〕75号）</w:t>
      </w:r>
      <w:r>
        <w:rPr>
          <w:rFonts w:eastAsia="仿宋_GB2312"/>
          <w:color w:val="000000"/>
          <w:kern w:val="0"/>
          <w:sz w:val="32"/>
          <w:szCs w:val="32"/>
        </w:rPr>
        <w:t>，结合本市实际，制定本制度。</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eastAsia="仿宋_GB2312"/>
          <w:color w:val="000000"/>
          <w:kern w:val="0"/>
          <w:sz w:val="32"/>
          <w:szCs w:val="32"/>
        </w:rPr>
      </w:pPr>
      <w:r>
        <w:rPr>
          <w:rFonts w:eastAsia="黑体"/>
          <w:color w:val="000000"/>
          <w:sz w:val="32"/>
          <w:szCs w:val="32"/>
        </w:rPr>
        <w:t>二</w:t>
      </w:r>
      <w:r>
        <w:rPr>
          <w:rFonts w:hint="eastAsia" w:eastAsia="黑体"/>
          <w:color w:val="000000"/>
          <w:sz w:val="32"/>
          <w:szCs w:val="32"/>
          <w:lang w:eastAsia="zh-CN"/>
        </w:rPr>
        <w:t>、</w:t>
      </w:r>
      <w:r>
        <w:rPr>
          <w:rFonts w:eastAsia="仿宋_GB2312"/>
          <w:color w:val="000000"/>
          <w:kern w:val="0"/>
          <w:sz w:val="32"/>
          <w:szCs w:val="32"/>
        </w:rPr>
        <w:t>行政裁决机关应当与法院建立行政裁决事项争议联络沟通机制，及时通报本机关作出的行政裁决决定。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eastAsia="仿宋_GB2312"/>
          <w:color w:val="000000"/>
          <w:kern w:val="0"/>
          <w:sz w:val="32"/>
          <w:szCs w:val="32"/>
        </w:rPr>
      </w:pPr>
      <w:r>
        <w:rPr>
          <w:rFonts w:eastAsia="黑体"/>
          <w:color w:val="000000"/>
          <w:kern w:val="0"/>
          <w:sz w:val="32"/>
          <w:szCs w:val="32"/>
        </w:rPr>
        <w:t>三</w:t>
      </w:r>
      <w:r>
        <w:rPr>
          <w:rFonts w:hint="eastAsia" w:eastAsia="黑体"/>
          <w:color w:val="000000"/>
          <w:kern w:val="0"/>
          <w:sz w:val="32"/>
          <w:szCs w:val="32"/>
          <w:lang w:eastAsia="zh-CN"/>
        </w:rPr>
        <w:t>、</w:t>
      </w:r>
      <w:r>
        <w:rPr>
          <w:rFonts w:eastAsia="仿宋_GB2312"/>
          <w:color w:val="000000"/>
          <w:kern w:val="0"/>
          <w:sz w:val="32"/>
          <w:szCs w:val="32"/>
        </w:rPr>
        <w:t>行政裁决当事人不服行政裁决机关对民事纠纷作出的行政裁决决定，在法定期限内可以以民事争议对方当事人为被告向法院提出民事诉讼。</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eastAsia="仿宋_GB2312"/>
          <w:color w:val="000000"/>
          <w:kern w:val="0"/>
          <w:sz w:val="32"/>
          <w:szCs w:val="32"/>
        </w:rPr>
      </w:pPr>
      <w:r>
        <w:rPr>
          <w:rFonts w:eastAsia="黑体"/>
          <w:color w:val="000000"/>
          <w:kern w:val="0"/>
          <w:sz w:val="32"/>
          <w:szCs w:val="32"/>
        </w:rPr>
        <w:t>四</w:t>
      </w:r>
      <w:r>
        <w:rPr>
          <w:rFonts w:hint="eastAsia" w:eastAsia="黑体"/>
          <w:color w:val="000000"/>
          <w:kern w:val="0"/>
          <w:sz w:val="32"/>
          <w:szCs w:val="32"/>
          <w:lang w:eastAsia="zh-CN"/>
        </w:rPr>
        <w:t>、</w:t>
      </w:r>
      <w:r>
        <w:rPr>
          <w:rFonts w:eastAsia="仿宋_GB2312"/>
          <w:color w:val="000000"/>
          <w:kern w:val="0"/>
          <w:sz w:val="32"/>
          <w:szCs w:val="32"/>
        </w:rPr>
        <w:t>行政裁决当事人不服行政裁决机关对民事纠纷作出的行政裁决决定，在法定期限内行政裁决当事人也可以对行政裁决决定提起行政诉讼，依照行政诉讼法及司法解释相关规定申请法院一并解决相关民事争议。</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eastAsia="仿宋_GB2312"/>
          <w:color w:val="000000"/>
          <w:kern w:val="0"/>
          <w:sz w:val="32"/>
          <w:szCs w:val="32"/>
        </w:rPr>
      </w:pPr>
      <w:r>
        <w:rPr>
          <w:rFonts w:eastAsia="黑体"/>
          <w:color w:val="000000"/>
          <w:kern w:val="0"/>
          <w:sz w:val="32"/>
          <w:szCs w:val="32"/>
        </w:rPr>
        <w:t>五</w:t>
      </w:r>
      <w:r>
        <w:rPr>
          <w:rFonts w:hint="eastAsia" w:eastAsia="黑体"/>
          <w:color w:val="000000"/>
          <w:kern w:val="0"/>
          <w:sz w:val="32"/>
          <w:szCs w:val="32"/>
          <w:lang w:eastAsia="zh-CN"/>
        </w:rPr>
        <w:t>、</w:t>
      </w:r>
      <w:r>
        <w:rPr>
          <w:rFonts w:eastAsia="仿宋_GB2312"/>
          <w:color w:val="000000"/>
          <w:kern w:val="0"/>
          <w:sz w:val="32"/>
          <w:szCs w:val="32"/>
        </w:rPr>
        <w:t>行政裁决机关应当在行政裁决决定书中明确告知行政裁决当事人本制度第三条、第四条规定的行政裁决救济途径。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eastAsia="仿宋_GB2312"/>
          <w:color w:val="000000"/>
          <w:kern w:val="0"/>
          <w:sz w:val="32"/>
          <w:szCs w:val="32"/>
        </w:rPr>
      </w:pPr>
      <w:r>
        <w:rPr>
          <w:rFonts w:eastAsia="黑体"/>
          <w:color w:val="000000"/>
          <w:kern w:val="0"/>
          <w:sz w:val="32"/>
          <w:szCs w:val="32"/>
        </w:rPr>
        <w:t>六</w:t>
      </w:r>
      <w:r>
        <w:rPr>
          <w:rFonts w:hint="eastAsia" w:eastAsia="黑体"/>
          <w:color w:val="000000"/>
          <w:kern w:val="0"/>
          <w:sz w:val="32"/>
          <w:szCs w:val="32"/>
          <w:lang w:eastAsia="zh-CN"/>
        </w:rPr>
        <w:t>、</w:t>
      </w:r>
      <w:r>
        <w:rPr>
          <w:rFonts w:eastAsia="仿宋_GB2312"/>
          <w:color w:val="000000"/>
          <w:kern w:val="0"/>
          <w:sz w:val="32"/>
          <w:szCs w:val="32"/>
        </w:rPr>
        <w:t>对于行政裁决当事人在法定期限内以民事争议的对方当事人为被告向法院提起民事诉讼，</w:t>
      </w:r>
      <w:r>
        <w:rPr>
          <w:rFonts w:hint="eastAsia" w:eastAsia="仿宋_GB2312"/>
          <w:color w:val="000000"/>
          <w:kern w:val="0"/>
          <w:sz w:val="32"/>
          <w:szCs w:val="32"/>
          <w:lang w:eastAsia="zh-CN"/>
        </w:rPr>
        <w:t>法院判决</w:t>
      </w:r>
      <w:r>
        <w:rPr>
          <w:rFonts w:eastAsia="仿宋_GB2312"/>
          <w:sz w:val="32"/>
          <w:szCs w:val="32"/>
        </w:rPr>
        <w:t>生效</w:t>
      </w:r>
      <w:r>
        <w:rPr>
          <w:rFonts w:hint="eastAsia" w:eastAsia="仿宋_GB2312"/>
          <w:sz w:val="32"/>
          <w:szCs w:val="32"/>
          <w:lang w:eastAsia="zh-CN"/>
        </w:rPr>
        <w:t>的</w:t>
      </w:r>
      <w:r>
        <w:rPr>
          <w:rFonts w:eastAsia="仿宋_GB2312"/>
          <w:sz w:val="32"/>
          <w:szCs w:val="32"/>
        </w:rPr>
        <w:t>民事裁判与行政裁决不一致的，行政裁决机关应当撤销已经作出的行政裁决</w:t>
      </w:r>
      <w:r>
        <w:rPr>
          <w:rFonts w:hint="eastAsia" w:eastAsia="仿宋_GB2312"/>
          <w:sz w:val="32"/>
          <w:szCs w:val="32"/>
          <w:lang w:eastAsia="zh-CN"/>
        </w:rPr>
        <w:t>，</w:t>
      </w:r>
      <w:r>
        <w:rPr>
          <w:rFonts w:eastAsia="仿宋_GB2312"/>
          <w:color w:val="000000"/>
          <w:kern w:val="0"/>
          <w:sz w:val="32"/>
          <w:szCs w:val="32"/>
        </w:rPr>
        <w:t>并书面告知行政裁决当事人。</w:t>
      </w:r>
    </w:p>
    <w:p>
      <w:pPr>
        <w:pStyle w:val="2"/>
        <w:keepNext w:val="0"/>
        <w:keepLines w:val="0"/>
        <w:pageBreakBefore w:val="0"/>
        <w:widowControl w:val="0"/>
        <w:kinsoku/>
        <w:wordWrap/>
        <w:overflowPunct/>
        <w:topLinePunct w:val="0"/>
        <w:autoSpaceDE/>
        <w:autoSpaceDN/>
        <w:bidi w:val="0"/>
        <w:adjustRightInd/>
        <w:snapToGrid/>
        <w:spacing w:after="0" w:line="520" w:lineRule="exact"/>
        <w:ind w:left="0" w:leftChars="0" w:right="0" w:rightChars="0" w:firstLine="640" w:firstLineChars="200"/>
        <w:jc w:val="both"/>
        <w:textAlignment w:val="auto"/>
        <w:outlineLvl w:val="9"/>
        <w:rPr>
          <w:rFonts w:eastAsia="仿宋_GB2312"/>
          <w:color w:val="000000"/>
          <w:sz w:val="32"/>
          <w:szCs w:val="32"/>
        </w:rPr>
      </w:pPr>
      <w:r>
        <w:rPr>
          <w:rFonts w:eastAsia="黑体"/>
          <w:color w:val="000000"/>
          <w:sz w:val="32"/>
          <w:szCs w:val="32"/>
        </w:rPr>
        <w:t>七</w:t>
      </w:r>
      <w:r>
        <w:rPr>
          <w:rFonts w:hint="eastAsia" w:eastAsia="黑体"/>
          <w:color w:val="000000"/>
          <w:sz w:val="32"/>
          <w:szCs w:val="32"/>
          <w:lang w:eastAsia="zh-CN"/>
        </w:rPr>
        <w:t>、</w:t>
      </w:r>
      <w:r>
        <w:rPr>
          <w:rFonts w:eastAsia="仿宋_GB2312"/>
          <w:color w:val="000000"/>
          <w:sz w:val="32"/>
          <w:szCs w:val="32"/>
        </w:rPr>
        <w:t>行政裁决当事人应当履行生效的行政裁决决定。行政裁决当事人不履行或者无正当理由拖延履行行政裁决决定的，法律规定可以申请人民法院强制执行的，从其规定。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eastAsia="仿宋_GB2312"/>
          <w:color w:val="000000"/>
          <w:kern w:val="0"/>
          <w:sz w:val="32"/>
          <w:szCs w:val="32"/>
        </w:rPr>
      </w:pPr>
      <w:r>
        <w:rPr>
          <w:rFonts w:eastAsia="黑体"/>
          <w:color w:val="000000"/>
          <w:kern w:val="0"/>
          <w:sz w:val="32"/>
          <w:szCs w:val="32"/>
        </w:rPr>
        <w:t>八</w:t>
      </w:r>
      <w:r>
        <w:rPr>
          <w:rFonts w:hint="eastAsia" w:eastAsia="黑体"/>
          <w:color w:val="000000"/>
          <w:kern w:val="0"/>
          <w:sz w:val="32"/>
          <w:szCs w:val="32"/>
          <w:lang w:eastAsia="zh-CN"/>
        </w:rPr>
        <w:t>、</w:t>
      </w:r>
      <w:r>
        <w:rPr>
          <w:rFonts w:eastAsia="仿宋_GB2312"/>
          <w:color w:val="000000"/>
          <w:kern w:val="0"/>
          <w:sz w:val="32"/>
          <w:szCs w:val="32"/>
        </w:rPr>
        <w:t>本制度自发布之日起</w:t>
      </w:r>
      <w:r>
        <w:rPr>
          <w:rFonts w:hint="eastAsia" w:eastAsia="仿宋_GB2312"/>
          <w:color w:val="000000"/>
          <w:kern w:val="0"/>
          <w:sz w:val="32"/>
          <w:szCs w:val="32"/>
          <w:lang w:eastAsia="zh-CN"/>
        </w:rPr>
        <w:t>执行，有效期二年</w:t>
      </w:r>
      <w:r>
        <w:rPr>
          <w:rFonts w:eastAsia="仿宋_GB2312"/>
          <w:color w:val="000000"/>
          <w:kern w:val="0"/>
          <w:sz w:val="32"/>
          <w:szCs w:val="32"/>
        </w:rPr>
        <w:t>。</w:t>
      </w:r>
    </w:p>
    <w:p>
      <w:pPr>
        <w:pStyle w:val="2"/>
        <w:rPr>
          <w:rFonts w:eastAsia="仿宋_GB2312"/>
          <w:color w:val="000000"/>
          <w:kern w:val="0"/>
          <w:sz w:val="32"/>
          <w:szCs w:val="32"/>
        </w:rPr>
      </w:pPr>
    </w:p>
    <w:p>
      <w:pPr>
        <w:pStyle w:val="2"/>
        <w:rPr>
          <w:rFonts w:eastAsia="仿宋_GB2312"/>
          <w:color w:val="000000"/>
          <w:kern w:val="0"/>
          <w:sz w:val="32"/>
          <w:szCs w:val="32"/>
        </w:rPr>
      </w:pPr>
    </w:p>
    <w:p>
      <w:pPr>
        <w:pStyle w:val="2"/>
        <w:rPr>
          <w:rFonts w:eastAsia="仿宋_GB2312"/>
          <w:color w:val="000000"/>
          <w:kern w:val="0"/>
          <w:sz w:val="32"/>
          <w:szCs w:val="32"/>
        </w:rPr>
      </w:pPr>
    </w:p>
    <w:p>
      <w:pPr>
        <w:pStyle w:val="2"/>
        <w:rPr>
          <w:rFonts w:eastAsia="仿宋_GB2312"/>
          <w:color w:val="000000"/>
          <w:kern w:val="0"/>
          <w:sz w:val="32"/>
          <w:szCs w:val="32"/>
        </w:rPr>
      </w:pPr>
    </w:p>
    <w:p>
      <w:pPr>
        <w:pStyle w:val="2"/>
        <w:rPr>
          <w:rFonts w:eastAsia="仿宋_GB2312"/>
          <w:color w:val="000000"/>
          <w:kern w:val="0"/>
          <w:sz w:val="32"/>
          <w:szCs w:val="32"/>
        </w:rPr>
      </w:pPr>
    </w:p>
    <w:p>
      <w:pPr>
        <w:pStyle w:val="2"/>
        <w:rPr>
          <w:rFonts w:eastAsia="仿宋_GB2312"/>
          <w:color w:val="000000"/>
          <w:kern w:val="0"/>
          <w:sz w:val="32"/>
          <w:szCs w:val="32"/>
        </w:rPr>
      </w:pPr>
    </w:p>
    <w:p>
      <w:pPr>
        <w:pStyle w:val="2"/>
        <w:rPr>
          <w:rFonts w:eastAsia="仿宋_GB2312"/>
          <w:color w:val="000000"/>
          <w:kern w:val="0"/>
          <w:sz w:val="32"/>
          <w:szCs w:val="32"/>
        </w:rPr>
      </w:pPr>
    </w:p>
    <w:p>
      <w:pPr>
        <w:pStyle w:val="2"/>
        <w:rPr>
          <w:rFonts w:eastAsia="仿宋_GB2312"/>
          <w:color w:val="000000"/>
          <w:kern w:val="0"/>
          <w:sz w:val="32"/>
          <w:szCs w:val="32"/>
        </w:rPr>
      </w:pPr>
    </w:p>
    <w:p>
      <w:pPr>
        <w:pStyle w:val="2"/>
        <w:rPr>
          <w:rFonts w:eastAsia="仿宋_GB2312"/>
          <w:color w:val="000000"/>
          <w:kern w:val="0"/>
          <w:sz w:val="32"/>
          <w:szCs w:val="32"/>
        </w:rPr>
      </w:pPr>
    </w:p>
    <w:p>
      <w:pPr>
        <w:pStyle w:val="2"/>
        <w:rPr>
          <w:rFonts w:eastAsia="仿宋_GB2312"/>
          <w:color w:val="000000"/>
          <w:kern w:val="0"/>
          <w:sz w:val="32"/>
          <w:szCs w:val="32"/>
        </w:rPr>
      </w:pPr>
    </w:p>
    <w:p>
      <w:pPr>
        <w:pStyle w:val="2"/>
        <w:rPr>
          <w:rFonts w:eastAsia="仿宋_GB2312"/>
          <w:color w:val="000000"/>
          <w:kern w:val="0"/>
          <w:sz w:val="32"/>
          <w:szCs w:val="32"/>
        </w:rPr>
      </w:pPr>
    </w:p>
    <w:p>
      <w:pPr>
        <w:pStyle w:val="2"/>
        <w:rPr>
          <w:rFonts w:eastAsia="仿宋_GB2312"/>
          <w:color w:val="000000"/>
          <w:kern w:val="0"/>
          <w:sz w:val="32"/>
          <w:szCs w:val="32"/>
        </w:rPr>
      </w:pPr>
    </w:p>
    <w:p>
      <w:pPr>
        <w:pStyle w:val="2"/>
        <w:rPr>
          <w:rFonts w:eastAsia="仿宋_GB2312"/>
          <w:color w:val="000000"/>
          <w:kern w:val="0"/>
          <w:sz w:val="32"/>
          <w:szCs w:val="32"/>
        </w:rPr>
      </w:pPr>
    </w:p>
    <w:p>
      <w:pPr>
        <w:pStyle w:val="2"/>
        <w:rPr>
          <w:rFonts w:eastAsia="仿宋_GB2312"/>
          <w:color w:val="000000"/>
          <w:kern w:val="0"/>
          <w:sz w:val="32"/>
          <w:szCs w:val="32"/>
        </w:rPr>
      </w:pPr>
    </w:p>
    <w:tbl>
      <w:tblPr>
        <w:tblStyle w:val="11"/>
        <w:tblpPr w:leftFromText="180" w:rightFromText="180" w:vertAnchor="text" w:horzAnchor="page" w:tblpX="1586" w:tblpY="1901"/>
        <w:tblOverlap w:val="never"/>
        <w:tblW w:w="8946" w:type="dxa"/>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8946"/>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8946" w:type="dxa"/>
            <w:tcBorders>
              <w:tl2br w:val="nil"/>
              <w:tr2bl w:val="nil"/>
            </w:tcBorders>
          </w:tcPr>
          <w:p>
            <w:pPr>
              <w:pStyle w:val="2"/>
              <w:keepNext w:val="0"/>
              <w:keepLines w:val="0"/>
              <w:suppressLineNumbers w:val="0"/>
              <w:spacing w:before="0" w:beforeAutospacing="0" w:afterAutospacing="0"/>
              <w:ind w:left="0" w:right="0"/>
              <w:rPr>
                <w:rFonts w:hint="eastAsia" w:eastAsia="仿宋_GB2312"/>
                <w:color w:val="000000"/>
                <w:kern w:val="0"/>
                <w:sz w:val="32"/>
                <w:szCs w:val="32"/>
                <w:vertAlign w:val="baseline"/>
                <w:lang w:val="en-US" w:eastAsia="zh-CN"/>
              </w:rPr>
            </w:pPr>
            <w:bookmarkStart w:id="35" w:name="_GoBack"/>
            <w:bookmarkEnd w:id="35"/>
            <w:r>
              <w:rPr>
                <w:rFonts w:hint="eastAsia" w:eastAsia="仿宋_GB2312"/>
                <w:color w:val="000000"/>
                <w:kern w:val="0"/>
                <w:sz w:val="32"/>
                <w:szCs w:val="32"/>
                <w:lang w:val="en-US" w:eastAsia="zh-CN"/>
              </w:rPr>
              <w:t xml:space="preserve"> 泉州市司法局办公室               </w:t>
            </w:r>
            <w:r>
              <w:rPr>
                <w:rFonts w:hint="eastAsia" w:ascii="仿宋_GB2312" w:hAnsi="仿宋_GB2312" w:eastAsia="仿宋_GB2312" w:cs="仿宋_GB2312"/>
                <w:color w:val="000000"/>
                <w:kern w:val="0"/>
                <w:sz w:val="32"/>
                <w:szCs w:val="32"/>
                <w:lang w:val="en-US" w:eastAsia="zh-CN"/>
              </w:rPr>
              <w:t>2022年5月27日印发</w:t>
            </w:r>
          </w:p>
        </w:tc>
      </w:tr>
    </w:tbl>
    <w:p>
      <w:pPr>
        <w:pStyle w:val="2"/>
        <w:rPr>
          <w:rFonts w:eastAsia="仿宋_GB2312"/>
          <w:color w:val="000000"/>
          <w:kern w:val="0"/>
          <w:sz w:val="32"/>
          <w:szCs w:val="32"/>
        </w:rPr>
      </w:pPr>
    </w:p>
    <w:sectPr>
      <w:headerReference r:id="rId11" w:type="default"/>
      <w:footerReference r:id="rId13" w:type="default"/>
      <w:headerReference r:id="rId12" w:type="even"/>
      <w:footerReference r:id="rId14" w:type="even"/>
      <w:pgSz w:w="11906" w:h="16838"/>
      <w:pgMar w:top="1871" w:right="1588" w:bottom="1758" w:left="1588" w:header="851" w:footer="1304" w:gutter="0"/>
      <w:pgBorders>
        <w:top w:val="none" w:color="auto" w:sz="0" w:space="0"/>
        <w:left w:val="none" w:color="auto" w:sz="0" w:space="0"/>
        <w:bottom w:val="none" w:color="auto" w:sz="0" w:space="0"/>
        <w:right w:val="none" w:color="auto" w:sz="0" w:space="0"/>
      </w:pgBorders>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宋体">
    <w:panose1 w:val="02010600030101010101"/>
    <w:charset w:val="86"/>
    <w:family w:val="auto"/>
    <w:pitch w:val="default"/>
    <w:sig w:usb0="00000003" w:usb1="288F0000" w:usb2="00000006" w:usb3="00000000" w:csb0="00040001" w:csb1="00000000"/>
  </w:font>
  <w:font w:name="方正仿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黑体">
    <w:panose1 w:val="02010609060101010101"/>
    <w:charset w:val="86"/>
    <w:family w:val="auto"/>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1588" w:hSpace="181" w:wrap="around" w:vAnchor="text" w:hAnchor="text" w:xAlign="outside" w:y="1"/>
      <w:shd w:val="solid" w:color="FFFFFF" w:fill="FFFFFF"/>
      <w:ind w:left="210" w:leftChars="100" w:right="210" w:rightChars="100"/>
      <w:rPr>
        <w:rFonts w:asciiTheme="minorEastAsia" w:hAnsiTheme="minorEastAsia"/>
        <w:sz w:val="28"/>
        <w:szCs w:val="28"/>
      </w:rPr>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Arabic  \* MERGEFORMAT </w:instrText>
    </w:r>
    <w:r>
      <w:rPr>
        <w:rFonts w:asciiTheme="minorEastAsia" w:hAnsiTheme="minorEastAsia"/>
        <w:sz w:val="28"/>
        <w:szCs w:val="28"/>
      </w:rPr>
      <w:fldChar w:fldCharType="separate"/>
    </w:r>
    <w:r>
      <w:rPr>
        <w:rFonts w:asciiTheme="minorEastAsia" w:hAnsiTheme="minorEastAsia"/>
        <w:sz w:val="28"/>
        <w:szCs w:val="28"/>
      </w:rPr>
      <w:t>9</w:t>
    </w:r>
    <w:r>
      <w:rPr>
        <w:rFonts w:asciiTheme="minorEastAsia" w:hAnsiTheme="minorEastAsia"/>
        <w:sz w:val="28"/>
        <w:szCs w:val="28"/>
      </w:rPr>
      <w:fldChar w:fldCharType="end"/>
    </w:r>
    <w:r>
      <w:rPr>
        <w:rFonts w:hint="eastAsia" w:asciiTheme="minorEastAsia" w:hAnsiTheme="minorEastAsia"/>
        <w:sz w:val="28"/>
        <w:szCs w:val="28"/>
      </w:rPr>
      <w:t xml:space="preserve"> —</w: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1588" w:hSpace="181" w:wrap="around" w:vAnchor="text" w:hAnchor="text" w:xAlign="outside" w:y="1"/>
      <w:shd w:val="solid" w:color="FFFFFF" w:fill="FFFFFF"/>
      <w:ind w:left="210" w:leftChars="100" w:right="210" w:rightChars="100"/>
      <w:rPr>
        <w:rFonts w:asciiTheme="minorEastAsia" w:hAnsiTheme="minorEastAsia"/>
        <w:sz w:val="28"/>
        <w:szCs w:val="28"/>
      </w:rPr>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Arabic  \* MERGEFORMAT </w:instrText>
    </w:r>
    <w:r>
      <w:rPr>
        <w:rFonts w:asciiTheme="minorEastAsia" w:hAnsiTheme="minorEastAsia"/>
        <w:sz w:val="28"/>
        <w:szCs w:val="28"/>
      </w:rPr>
      <w:fldChar w:fldCharType="separate"/>
    </w:r>
    <w:r>
      <w:rPr>
        <w:rFonts w:asciiTheme="minorEastAsia" w:hAnsiTheme="minorEastAsia"/>
        <w:sz w:val="28"/>
        <w:szCs w:val="28"/>
      </w:rPr>
      <w:t>10</w:t>
    </w:r>
    <w:r>
      <w:rPr>
        <w:rFonts w:asciiTheme="minorEastAsia" w:hAnsiTheme="minorEastAsia"/>
        <w:sz w:val="28"/>
        <w:szCs w:val="28"/>
      </w:rPr>
      <w:fldChar w:fldCharType="end"/>
    </w:r>
    <w:r>
      <w:rPr>
        <w:rFonts w:hint="eastAsia" w:asciiTheme="minorEastAsia" w:hAnsiTheme="minorEastAsia"/>
        <w:sz w:val="28"/>
        <w:szCs w:val="28"/>
      </w:rPr>
      <w:t xml:space="preserve"> —</w:t>
    </w:r>
  </w:p>
  <w:p>
    <w:pPr>
      <w:pStyle w:val="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1254" w:wrap="around" w:vAnchor="text" w:hAnchor="margin" w:xAlign="outside" w:yAlign="top"/>
      <w:jc w:val="center"/>
      <w:rPr>
        <w:rStyle w:val="9"/>
        <w:rFonts w:ascii="宋体"/>
        <w:sz w:val="28"/>
        <w:szCs w:val="28"/>
      </w:rPr>
    </w:pPr>
    <w:r>
      <w:rPr>
        <w:rStyle w:val="9"/>
        <w:rFonts w:ascii="宋体" w:hAnsi="宋体"/>
        <w:sz w:val="28"/>
        <w:szCs w:val="28"/>
      </w:rPr>
      <w:fldChar w:fldCharType="begin"/>
    </w:r>
    <w:r>
      <w:rPr>
        <w:rStyle w:val="9"/>
        <w:rFonts w:ascii="宋体" w:hAnsi="宋体"/>
        <w:sz w:val="28"/>
        <w:szCs w:val="28"/>
      </w:rPr>
      <w:instrText xml:space="preserve">PAGE  </w:instrText>
    </w:r>
    <w:r>
      <w:rPr>
        <w:rStyle w:val="9"/>
        <w:rFonts w:ascii="宋体" w:hAnsi="宋体"/>
        <w:sz w:val="28"/>
        <w:szCs w:val="28"/>
      </w:rPr>
      <w:fldChar w:fldCharType="separate"/>
    </w:r>
    <w:r>
      <w:rPr>
        <w:rStyle w:val="9"/>
        <w:rFonts w:ascii="宋体" w:hAnsi="宋体"/>
        <w:sz w:val="28"/>
        <w:szCs w:val="28"/>
      </w:rPr>
      <w:t>- 13 -</w:t>
    </w:r>
    <w:r>
      <w:rPr>
        <w:rStyle w:val="9"/>
        <w:rFonts w:ascii="宋体" w:hAnsi="宋体"/>
        <w:sz w:val="28"/>
        <w:szCs w:val="28"/>
      </w:rPr>
      <w:fldChar w:fldCharType="end"/>
    </w:r>
  </w:p>
  <w:p>
    <w:pPr>
      <w:pStyle w:val="5"/>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495" w:h="1634" w:hRule="exact" w:hSpace="181" w:wrap="around" w:vAnchor="text" w:hAnchor="page" w:x="796" w:y="-1752"/>
      <w:shd w:val="solid" w:color="FFFFFF" w:fill="FFFFFF"/>
      <w:ind w:left="210" w:leftChars="100" w:right="210" w:rightChars="100"/>
      <w:rPr>
        <w:rFonts w:asciiTheme="minorEastAsia" w:hAnsiTheme="minorEastAsia"/>
        <w:sz w:val="28"/>
        <w:szCs w:val="28"/>
      </w:rPr>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Arabic  \* MERGEFORMAT </w:instrText>
    </w:r>
    <w:r>
      <w:rPr>
        <w:rFonts w:asciiTheme="minorEastAsia" w:hAnsiTheme="minorEastAsia"/>
        <w:sz w:val="28"/>
        <w:szCs w:val="28"/>
      </w:rPr>
      <w:fldChar w:fldCharType="separate"/>
    </w:r>
    <w:r>
      <w:rPr>
        <w:rFonts w:asciiTheme="minorEastAsia" w:hAnsiTheme="minorEastAsia"/>
        <w:sz w:val="28"/>
        <w:szCs w:val="28"/>
      </w:rPr>
      <w:t>12</w:t>
    </w:r>
    <w:r>
      <w:rPr>
        <w:rFonts w:asciiTheme="minorEastAsia" w:hAnsiTheme="minorEastAsia"/>
        <w:sz w:val="28"/>
        <w:szCs w:val="28"/>
      </w:rPr>
      <w:fldChar w:fldCharType="end"/>
    </w:r>
    <w:r>
      <w:rPr>
        <w:rFonts w:hint="eastAsia" w:asciiTheme="minorEastAsia" w:hAnsiTheme="minorEastAsia"/>
        <w:sz w:val="28"/>
        <w:szCs w:val="28"/>
      </w:rPr>
      <w:t xml:space="preserve"> —</w:t>
    </w:r>
  </w:p>
  <w:p>
    <w:pPr>
      <w:pStyle w:val="5"/>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1497" w:wrap="around" w:vAnchor="text" w:hAnchor="page" w:x="8791" w:y="-10"/>
      <w:ind w:left="105" w:leftChars="50" w:right="210" w:rightChars="100"/>
      <w:jc w:val="center"/>
      <w:rPr>
        <w:rStyle w:val="9"/>
        <w:rFonts w:ascii="宋体"/>
        <w:sz w:val="28"/>
        <w:szCs w:val="28"/>
      </w:rPr>
    </w:pPr>
    <w:r>
      <w:rPr>
        <w:rStyle w:val="9"/>
        <w:rFonts w:hint="eastAsia" w:ascii="宋体" w:hAnsi="宋体"/>
        <w:sz w:val="28"/>
        <w:szCs w:val="28"/>
      </w:rPr>
      <w:t xml:space="preserve">— </w:t>
    </w:r>
    <w:r>
      <w:rPr>
        <w:rStyle w:val="9"/>
        <w:rFonts w:ascii="宋体" w:hAnsi="宋体"/>
        <w:sz w:val="28"/>
        <w:szCs w:val="28"/>
      </w:rPr>
      <w:fldChar w:fldCharType="begin"/>
    </w:r>
    <w:r>
      <w:rPr>
        <w:rStyle w:val="9"/>
        <w:rFonts w:ascii="宋体" w:hAnsi="宋体"/>
        <w:sz w:val="28"/>
        <w:szCs w:val="28"/>
      </w:rPr>
      <w:instrText xml:space="preserve">PAGE  </w:instrText>
    </w:r>
    <w:r>
      <w:rPr>
        <w:rStyle w:val="9"/>
        <w:rFonts w:ascii="宋体" w:hAnsi="宋体"/>
        <w:sz w:val="28"/>
        <w:szCs w:val="28"/>
      </w:rPr>
      <w:fldChar w:fldCharType="separate"/>
    </w:r>
    <w:r>
      <w:rPr>
        <w:rStyle w:val="9"/>
        <w:rFonts w:ascii="宋体" w:hAnsi="宋体"/>
        <w:sz w:val="28"/>
        <w:szCs w:val="28"/>
      </w:rPr>
      <w:t>47</w:t>
    </w:r>
    <w:r>
      <w:rPr>
        <w:rStyle w:val="9"/>
        <w:rFonts w:ascii="宋体" w:hAnsi="宋体"/>
        <w:sz w:val="28"/>
        <w:szCs w:val="28"/>
      </w:rPr>
      <w:fldChar w:fldCharType="end"/>
    </w:r>
    <w:r>
      <w:rPr>
        <w:rStyle w:val="9"/>
        <w:rFonts w:hint="eastAsia" w:ascii="宋体" w:hAnsi="宋体"/>
        <w:sz w:val="28"/>
        <w:szCs w:val="28"/>
      </w:rPr>
      <w:t xml:space="preserve"> —</w:t>
    </w:r>
  </w:p>
  <w:p>
    <w:pPr>
      <w:pStyle w:val="5"/>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1588" w:hSpace="181" w:wrap="around" w:vAnchor="text" w:hAnchor="text" w:xAlign="outside" w:y="1"/>
      <w:shd w:val="solid" w:color="FFFFFF" w:fill="FFFFFF"/>
      <w:ind w:left="210" w:leftChars="100" w:right="210" w:rightChars="100"/>
      <w:rPr>
        <w:rFonts w:asciiTheme="minorEastAsia" w:hAnsiTheme="minorEastAsia"/>
        <w:sz w:val="28"/>
        <w:szCs w:val="28"/>
      </w:rPr>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Arabic  \* MERGEFORMAT </w:instrText>
    </w:r>
    <w:r>
      <w:rPr>
        <w:rFonts w:asciiTheme="minorEastAsia" w:hAnsiTheme="minorEastAsia"/>
        <w:sz w:val="28"/>
        <w:szCs w:val="28"/>
      </w:rPr>
      <w:fldChar w:fldCharType="separate"/>
    </w:r>
    <w:r>
      <w:rPr>
        <w:rFonts w:asciiTheme="minorEastAsia" w:hAnsiTheme="minorEastAsia"/>
        <w:sz w:val="28"/>
        <w:szCs w:val="28"/>
      </w:rPr>
      <w:t>48</w:t>
    </w:r>
    <w:r>
      <w:rPr>
        <w:rFonts w:asciiTheme="minorEastAsia" w:hAnsiTheme="minorEastAsia"/>
        <w:sz w:val="28"/>
        <w:szCs w:val="28"/>
      </w:rPr>
      <w:fldChar w:fldCharType="end"/>
    </w:r>
    <w:r>
      <w:rPr>
        <w:rFonts w:hint="eastAsia" w:asciiTheme="minorEastAsia" w:hAnsiTheme="minorEastAsia"/>
        <w:sz w:val="28"/>
        <w:szCs w:val="28"/>
      </w:rPr>
      <w:t xml:space="preserve"> —</w:t>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center"/>
      <w:rPr>
        <w:rFonts w:eastAsia="仿宋_GB2312"/>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center"/>
      <w:rPr>
        <w:rFonts w:eastAsia="仿宋_GB2312"/>
        <w:sz w:val="18"/>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oNotHyphenateCaps/>
  <w:evenAndOddHeaders w:val="1"/>
  <w:drawingGridVerticalSpacing w:val="159"/>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D35"/>
    <w:rsid w:val="0004291D"/>
    <w:rsid w:val="000439D0"/>
    <w:rsid w:val="00043DF1"/>
    <w:rsid w:val="00081092"/>
    <w:rsid w:val="0008282D"/>
    <w:rsid w:val="00082ECB"/>
    <w:rsid w:val="0008544C"/>
    <w:rsid w:val="000A2A24"/>
    <w:rsid w:val="000D2536"/>
    <w:rsid w:val="000E0279"/>
    <w:rsid w:val="000E2110"/>
    <w:rsid w:val="000F3DF8"/>
    <w:rsid w:val="000F492E"/>
    <w:rsid w:val="001165F9"/>
    <w:rsid w:val="0019323E"/>
    <w:rsid w:val="001A104B"/>
    <w:rsid w:val="001A209E"/>
    <w:rsid w:val="001C35E3"/>
    <w:rsid w:val="001F61B6"/>
    <w:rsid w:val="001F6A47"/>
    <w:rsid w:val="00224CD4"/>
    <w:rsid w:val="00241779"/>
    <w:rsid w:val="00246510"/>
    <w:rsid w:val="002560E3"/>
    <w:rsid w:val="0027466A"/>
    <w:rsid w:val="00280C29"/>
    <w:rsid w:val="002849D8"/>
    <w:rsid w:val="00291571"/>
    <w:rsid w:val="002C00FD"/>
    <w:rsid w:val="002C53EB"/>
    <w:rsid w:val="002C60FE"/>
    <w:rsid w:val="002C7DBE"/>
    <w:rsid w:val="002D1129"/>
    <w:rsid w:val="002D1913"/>
    <w:rsid w:val="002D506D"/>
    <w:rsid w:val="002E694D"/>
    <w:rsid w:val="0030539C"/>
    <w:rsid w:val="0030792E"/>
    <w:rsid w:val="00313C10"/>
    <w:rsid w:val="003254EB"/>
    <w:rsid w:val="00356932"/>
    <w:rsid w:val="003642B1"/>
    <w:rsid w:val="003B6663"/>
    <w:rsid w:val="003C41F6"/>
    <w:rsid w:val="003C5472"/>
    <w:rsid w:val="003D2095"/>
    <w:rsid w:val="003D5689"/>
    <w:rsid w:val="003E48ED"/>
    <w:rsid w:val="00416A3B"/>
    <w:rsid w:val="004300A4"/>
    <w:rsid w:val="0043597D"/>
    <w:rsid w:val="004362C5"/>
    <w:rsid w:val="004456C5"/>
    <w:rsid w:val="00455B31"/>
    <w:rsid w:val="00463248"/>
    <w:rsid w:val="0046689F"/>
    <w:rsid w:val="004756CE"/>
    <w:rsid w:val="00493604"/>
    <w:rsid w:val="00494FE2"/>
    <w:rsid w:val="004975A4"/>
    <w:rsid w:val="004B4958"/>
    <w:rsid w:val="004C1018"/>
    <w:rsid w:val="004C16B4"/>
    <w:rsid w:val="004C2723"/>
    <w:rsid w:val="00513B1F"/>
    <w:rsid w:val="00514E71"/>
    <w:rsid w:val="00516F97"/>
    <w:rsid w:val="00522381"/>
    <w:rsid w:val="00532804"/>
    <w:rsid w:val="005535CB"/>
    <w:rsid w:val="00555943"/>
    <w:rsid w:val="00596CA5"/>
    <w:rsid w:val="005B40C7"/>
    <w:rsid w:val="005C6B48"/>
    <w:rsid w:val="005D0F9E"/>
    <w:rsid w:val="005D1E9A"/>
    <w:rsid w:val="005E0C90"/>
    <w:rsid w:val="005E12CB"/>
    <w:rsid w:val="005E1838"/>
    <w:rsid w:val="005E3033"/>
    <w:rsid w:val="00604DF5"/>
    <w:rsid w:val="00616ACF"/>
    <w:rsid w:val="006264EC"/>
    <w:rsid w:val="0065220B"/>
    <w:rsid w:val="00656B6B"/>
    <w:rsid w:val="0067362B"/>
    <w:rsid w:val="00693A2D"/>
    <w:rsid w:val="006A1201"/>
    <w:rsid w:val="006B1750"/>
    <w:rsid w:val="006D3F5A"/>
    <w:rsid w:val="006D563B"/>
    <w:rsid w:val="006E78BF"/>
    <w:rsid w:val="0071240F"/>
    <w:rsid w:val="00721C07"/>
    <w:rsid w:val="00727A51"/>
    <w:rsid w:val="0073387D"/>
    <w:rsid w:val="007349D0"/>
    <w:rsid w:val="00741BEA"/>
    <w:rsid w:val="00754B3D"/>
    <w:rsid w:val="00760B45"/>
    <w:rsid w:val="007960CF"/>
    <w:rsid w:val="007A1305"/>
    <w:rsid w:val="007A5487"/>
    <w:rsid w:val="007B49E3"/>
    <w:rsid w:val="007B7115"/>
    <w:rsid w:val="007B7624"/>
    <w:rsid w:val="007F3AB7"/>
    <w:rsid w:val="00822D6F"/>
    <w:rsid w:val="0083155D"/>
    <w:rsid w:val="00834270"/>
    <w:rsid w:val="00837096"/>
    <w:rsid w:val="00844868"/>
    <w:rsid w:val="00846597"/>
    <w:rsid w:val="0085179C"/>
    <w:rsid w:val="00866123"/>
    <w:rsid w:val="008663A7"/>
    <w:rsid w:val="008C6ECD"/>
    <w:rsid w:val="008D4ADD"/>
    <w:rsid w:val="008E413A"/>
    <w:rsid w:val="008F6286"/>
    <w:rsid w:val="00916A50"/>
    <w:rsid w:val="009424F0"/>
    <w:rsid w:val="0096341F"/>
    <w:rsid w:val="0097222D"/>
    <w:rsid w:val="0097713C"/>
    <w:rsid w:val="009862DD"/>
    <w:rsid w:val="0099560A"/>
    <w:rsid w:val="009D03B5"/>
    <w:rsid w:val="009E60F1"/>
    <w:rsid w:val="009F7F6C"/>
    <w:rsid w:val="00A00035"/>
    <w:rsid w:val="00A03200"/>
    <w:rsid w:val="00A64E19"/>
    <w:rsid w:val="00AA389A"/>
    <w:rsid w:val="00AB4AB7"/>
    <w:rsid w:val="00AB7E42"/>
    <w:rsid w:val="00AC45EB"/>
    <w:rsid w:val="00AD0703"/>
    <w:rsid w:val="00AD0E00"/>
    <w:rsid w:val="00AD1488"/>
    <w:rsid w:val="00AD189B"/>
    <w:rsid w:val="00AD69F2"/>
    <w:rsid w:val="00B05D35"/>
    <w:rsid w:val="00B305AB"/>
    <w:rsid w:val="00B358F7"/>
    <w:rsid w:val="00B3617A"/>
    <w:rsid w:val="00B50934"/>
    <w:rsid w:val="00B60427"/>
    <w:rsid w:val="00B67733"/>
    <w:rsid w:val="00B70EE9"/>
    <w:rsid w:val="00B907B0"/>
    <w:rsid w:val="00B951C0"/>
    <w:rsid w:val="00B95F73"/>
    <w:rsid w:val="00BA1CE5"/>
    <w:rsid w:val="00BA357A"/>
    <w:rsid w:val="00BA37C0"/>
    <w:rsid w:val="00BA591B"/>
    <w:rsid w:val="00BC2DD9"/>
    <w:rsid w:val="00BD1094"/>
    <w:rsid w:val="00BE215A"/>
    <w:rsid w:val="00C07437"/>
    <w:rsid w:val="00C15953"/>
    <w:rsid w:val="00C37C68"/>
    <w:rsid w:val="00C41289"/>
    <w:rsid w:val="00C63BE7"/>
    <w:rsid w:val="00C6791B"/>
    <w:rsid w:val="00C73F34"/>
    <w:rsid w:val="00CA16BB"/>
    <w:rsid w:val="00CA18B2"/>
    <w:rsid w:val="00CB7417"/>
    <w:rsid w:val="00CC470C"/>
    <w:rsid w:val="00CC73A7"/>
    <w:rsid w:val="00CD058B"/>
    <w:rsid w:val="00CD4F4C"/>
    <w:rsid w:val="00CF6C58"/>
    <w:rsid w:val="00D11CF8"/>
    <w:rsid w:val="00D14AEB"/>
    <w:rsid w:val="00D2120B"/>
    <w:rsid w:val="00D27DCC"/>
    <w:rsid w:val="00D356F4"/>
    <w:rsid w:val="00D51003"/>
    <w:rsid w:val="00D63814"/>
    <w:rsid w:val="00D704D3"/>
    <w:rsid w:val="00D815B7"/>
    <w:rsid w:val="00D86DA8"/>
    <w:rsid w:val="00D8720F"/>
    <w:rsid w:val="00D87EA0"/>
    <w:rsid w:val="00DA168F"/>
    <w:rsid w:val="00DB731F"/>
    <w:rsid w:val="00DE7DD2"/>
    <w:rsid w:val="00E36964"/>
    <w:rsid w:val="00E4581D"/>
    <w:rsid w:val="00E51544"/>
    <w:rsid w:val="00E728FF"/>
    <w:rsid w:val="00E87107"/>
    <w:rsid w:val="00EA6ACC"/>
    <w:rsid w:val="00EB6931"/>
    <w:rsid w:val="00F103D6"/>
    <w:rsid w:val="00F154C5"/>
    <w:rsid w:val="00F17B09"/>
    <w:rsid w:val="00F2042F"/>
    <w:rsid w:val="00F21B73"/>
    <w:rsid w:val="00F2650B"/>
    <w:rsid w:val="00F435D9"/>
    <w:rsid w:val="00F46510"/>
    <w:rsid w:val="00F46B12"/>
    <w:rsid w:val="00F56B76"/>
    <w:rsid w:val="00F61E22"/>
    <w:rsid w:val="00F65AB0"/>
    <w:rsid w:val="00F74144"/>
    <w:rsid w:val="00F92397"/>
    <w:rsid w:val="00FB5489"/>
    <w:rsid w:val="00FC30FB"/>
    <w:rsid w:val="00FE586D"/>
    <w:rsid w:val="00FE7D9C"/>
    <w:rsid w:val="00FF07D9"/>
    <w:rsid w:val="00FF4BCC"/>
    <w:rsid w:val="00FF4E95"/>
    <w:rsid w:val="038E1E41"/>
    <w:rsid w:val="04AB023C"/>
    <w:rsid w:val="05FA3F97"/>
    <w:rsid w:val="08ED777F"/>
    <w:rsid w:val="09DD7B00"/>
    <w:rsid w:val="0A213401"/>
    <w:rsid w:val="0A703F21"/>
    <w:rsid w:val="0ACD4C7A"/>
    <w:rsid w:val="0AF96F1D"/>
    <w:rsid w:val="0E415B92"/>
    <w:rsid w:val="0FA84B16"/>
    <w:rsid w:val="12335850"/>
    <w:rsid w:val="16ED13A0"/>
    <w:rsid w:val="1C592152"/>
    <w:rsid w:val="1DA6742B"/>
    <w:rsid w:val="1DB33D49"/>
    <w:rsid w:val="25875FD2"/>
    <w:rsid w:val="262268C5"/>
    <w:rsid w:val="26893FE9"/>
    <w:rsid w:val="2789108E"/>
    <w:rsid w:val="2BCD409F"/>
    <w:rsid w:val="2BF98D6B"/>
    <w:rsid w:val="2FFED1D4"/>
    <w:rsid w:val="307F1CD1"/>
    <w:rsid w:val="34A675EE"/>
    <w:rsid w:val="361C3CDB"/>
    <w:rsid w:val="3B5EECD7"/>
    <w:rsid w:val="3D351AEE"/>
    <w:rsid w:val="3E5E48E0"/>
    <w:rsid w:val="415E3A9D"/>
    <w:rsid w:val="41642EB3"/>
    <w:rsid w:val="41F52DC5"/>
    <w:rsid w:val="424C51D4"/>
    <w:rsid w:val="42640BDB"/>
    <w:rsid w:val="457C47F8"/>
    <w:rsid w:val="465C333C"/>
    <w:rsid w:val="47804571"/>
    <w:rsid w:val="48110DA7"/>
    <w:rsid w:val="48651C46"/>
    <w:rsid w:val="4B1F065B"/>
    <w:rsid w:val="4DFBA676"/>
    <w:rsid w:val="4E4148BD"/>
    <w:rsid w:val="4EA9792C"/>
    <w:rsid w:val="4EDB2A27"/>
    <w:rsid w:val="4FFFE103"/>
    <w:rsid w:val="50BF201E"/>
    <w:rsid w:val="51702D59"/>
    <w:rsid w:val="51FD637C"/>
    <w:rsid w:val="58DF0FAF"/>
    <w:rsid w:val="5A53391A"/>
    <w:rsid w:val="5BF5A2F5"/>
    <w:rsid w:val="5C626F2A"/>
    <w:rsid w:val="5E0500CE"/>
    <w:rsid w:val="617461D4"/>
    <w:rsid w:val="628731F5"/>
    <w:rsid w:val="67267B39"/>
    <w:rsid w:val="67EE8C37"/>
    <w:rsid w:val="68920918"/>
    <w:rsid w:val="68AF102E"/>
    <w:rsid w:val="6FDB3831"/>
    <w:rsid w:val="713A6C00"/>
    <w:rsid w:val="71982791"/>
    <w:rsid w:val="7349788C"/>
    <w:rsid w:val="745F5A69"/>
    <w:rsid w:val="75A04BD2"/>
    <w:rsid w:val="77255BB1"/>
    <w:rsid w:val="77BD37E8"/>
    <w:rsid w:val="78EB5617"/>
    <w:rsid w:val="7A9F1116"/>
    <w:rsid w:val="7ABD1C97"/>
    <w:rsid w:val="7ACD025B"/>
    <w:rsid w:val="7E7DCAB7"/>
    <w:rsid w:val="7FFEDD54"/>
    <w:rsid w:val="A3FFFC64"/>
    <w:rsid w:val="AFF5A79C"/>
    <w:rsid w:val="DFE60E85"/>
    <w:rsid w:val="E6F35395"/>
    <w:rsid w:val="E8DB3912"/>
    <w:rsid w:val="EFDF379D"/>
    <w:rsid w:val="FBFF484B"/>
    <w:rsid w:val="FE5F525C"/>
  </w:rsids>
  <m:mathPr>
    <m:lMargin m:val="0"/>
    <m:mathFont m:val="Cambria Math"/>
    <m:rMargin m:val="0"/>
    <m:wrapIndent m:val="1440"/>
    <m:brkBin m:val="before"/>
    <m:brkBinSub m:val="--"/>
    <m:defJc m:val="centerGroup"/>
    <m:intLim m:val="subSup"/>
    <m:naryLim m:val="undOvr"/>
    <m:smallFrac m:val="0"/>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semiHidden="0"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unhideWhenUsed/>
    <w:qFormat/>
    <w:uiPriority w:val="1"/>
  </w:style>
  <w:style w:type="table" w:default="1" w:styleId="10">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Layout w:type="fixed"/>
      <w:tblCellMar>
        <w:top w:w="0" w:type="dxa"/>
        <w:left w:w="108" w:type="dxa"/>
        <w:bottom w:w="0" w:type="dxa"/>
        <w:right w:w="108" w:type="dxa"/>
      </w:tblCellMar>
    </w:tblPr>
  </w:style>
  <w:style w:type="paragraph" w:styleId="2">
    <w:name w:val="Body Text"/>
    <w:basedOn w:val="1"/>
    <w:link w:val="12"/>
    <w:qFormat/>
    <w:uiPriority w:val="99"/>
    <w:pPr>
      <w:spacing w:after="120"/>
    </w:pPr>
    <w:rPr>
      <w:kern w:val="0"/>
    </w:rPr>
  </w:style>
  <w:style w:type="paragraph" w:styleId="3">
    <w:name w:val="Plain Text"/>
    <w:basedOn w:val="1"/>
    <w:link w:val="13"/>
    <w:qFormat/>
    <w:uiPriority w:val="99"/>
    <w:rPr>
      <w:rFonts w:ascii="宋体" w:hAnsi="Courier New"/>
      <w:kern w:val="0"/>
      <w:szCs w:val="20"/>
    </w:rPr>
  </w:style>
  <w:style w:type="paragraph" w:styleId="4">
    <w:name w:val="Balloon Text"/>
    <w:basedOn w:val="1"/>
    <w:link w:val="14"/>
    <w:semiHidden/>
    <w:qFormat/>
    <w:uiPriority w:val="99"/>
    <w:rPr>
      <w:kern w:val="0"/>
      <w:sz w:val="18"/>
      <w:szCs w:val="20"/>
    </w:rPr>
  </w:style>
  <w:style w:type="paragraph" w:styleId="5">
    <w:name w:val="footer"/>
    <w:basedOn w:val="1"/>
    <w:link w:val="15"/>
    <w:qFormat/>
    <w:uiPriority w:val="99"/>
    <w:pPr>
      <w:tabs>
        <w:tab w:val="center" w:pos="4153"/>
        <w:tab w:val="right" w:pos="8306"/>
      </w:tabs>
      <w:snapToGrid w:val="0"/>
      <w:jc w:val="left"/>
    </w:pPr>
    <w:rPr>
      <w:kern w:val="0"/>
      <w:sz w:val="18"/>
      <w:szCs w:val="20"/>
    </w:rPr>
  </w:style>
  <w:style w:type="paragraph" w:styleId="6">
    <w:name w:val="header"/>
    <w:basedOn w:val="1"/>
    <w:link w:val="16"/>
    <w:qFormat/>
    <w:uiPriority w:val="99"/>
    <w:pPr>
      <w:pBdr>
        <w:bottom w:val="single" w:color="auto" w:sz="6" w:space="1"/>
      </w:pBdr>
      <w:tabs>
        <w:tab w:val="center" w:pos="4153"/>
        <w:tab w:val="right" w:pos="8306"/>
      </w:tabs>
      <w:snapToGrid w:val="0"/>
      <w:jc w:val="center"/>
    </w:pPr>
    <w:rPr>
      <w:kern w:val="0"/>
      <w:sz w:val="18"/>
      <w:szCs w:val="20"/>
    </w:rPr>
  </w:style>
  <w:style w:type="paragraph" w:styleId="7">
    <w:name w:val="Normal (Web)"/>
    <w:basedOn w:val="1"/>
    <w:qFormat/>
    <w:uiPriority w:val="99"/>
    <w:pPr>
      <w:widowControl/>
      <w:jc w:val="left"/>
    </w:pPr>
    <w:rPr>
      <w:rFonts w:ascii="宋体" w:hAnsi="宋体" w:cs="宋体"/>
      <w:kern w:val="0"/>
      <w:sz w:val="24"/>
      <w:szCs w:val="24"/>
    </w:rPr>
  </w:style>
  <w:style w:type="character" w:styleId="9">
    <w:name w:val="page number"/>
    <w:qFormat/>
    <w:uiPriority w:val="99"/>
    <w:rPr>
      <w:rFonts w:cs="Times New Roman"/>
    </w:rPr>
  </w:style>
  <w:style w:type="table" w:styleId="11">
    <w:name w:val="Table Grid"/>
    <w:basedOn w:val="10"/>
    <w:qFormat/>
    <w:locked/>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
    <w:name w:val="正文文本 Char"/>
    <w:link w:val="2"/>
    <w:semiHidden/>
    <w:qFormat/>
    <w:locked/>
    <w:uiPriority w:val="99"/>
    <w:rPr>
      <w:rFonts w:ascii="Times New Roman" w:hAnsi="Times New Roman" w:cs="Times New Roman"/>
      <w:sz w:val="21"/>
      <w:szCs w:val="21"/>
    </w:rPr>
  </w:style>
  <w:style w:type="character" w:customStyle="1" w:styleId="13">
    <w:name w:val="纯文本 Char"/>
    <w:link w:val="3"/>
    <w:qFormat/>
    <w:locked/>
    <w:uiPriority w:val="99"/>
    <w:rPr>
      <w:rFonts w:ascii="宋体" w:hAnsi="Courier New" w:eastAsia="宋体" w:cs="Times New Roman"/>
      <w:sz w:val="21"/>
    </w:rPr>
  </w:style>
  <w:style w:type="character" w:customStyle="1" w:styleId="14">
    <w:name w:val="批注框文本 Char"/>
    <w:link w:val="4"/>
    <w:semiHidden/>
    <w:qFormat/>
    <w:locked/>
    <w:uiPriority w:val="99"/>
    <w:rPr>
      <w:rFonts w:ascii="Times New Roman" w:hAnsi="Times New Roman" w:eastAsia="宋体" w:cs="Times New Roman"/>
      <w:sz w:val="18"/>
    </w:rPr>
  </w:style>
  <w:style w:type="character" w:customStyle="1" w:styleId="15">
    <w:name w:val="页脚 Char"/>
    <w:link w:val="5"/>
    <w:qFormat/>
    <w:locked/>
    <w:uiPriority w:val="99"/>
    <w:rPr>
      <w:rFonts w:ascii="Times New Roman" w:hAnsi="Times New Roman" w:eastAsia="宋体" w:cs="Times New Roman"/>
      <w:sz w:val="18"/>
    </w:rPr>
  </w:style>
  <w:style w:type="character" w:customStyle="1" w:styleId="16">
    <w:name w:val="页眉 Char"/>
    <w:link w:val="6"/>
    <w:qFormat/>
    <w:locked/>
    <w:uiPriority w:val="99"/>
    <w:rPr>
      <w:rFonts w:ascii="Times New Roman" w:hAnsi="Times New Roman" w:eastAsia="宋体" w:cs="Times New Roman"/>
      <w:sz w:val="18"/>
    </w:rPr>
  </w:style>
  <w:style w:type="paragraph" w:customStyle="1" w:styleId="17">
    <w:name w:val="Char Char2 Char Char Char Char"/>
    <w:basedOn w:val="1"/>
    <w:qFormat/>
    <w:uiPriority w:val="99"/>
    <w:rPr>
      <w:rFonts w:ascii="仿宋_GB2312" w:eastAsia="仿宋_GB2312"/>
      <w:b/>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Www.SangSan.Cn</Company>
  <Pages>1</Pages>
  <Words>2562</Words>
  <Characters>14609</Characters>
  <Lines>121</Lines>
  <Paragraphs>34</Paragraphs>
  <ScaleCrop>false</ScaleCrop>
  <LinksUpToDate>false</LinksUpToDate>
  <CharactersWithSpaces>17137</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2018-07-13T02:45:00Z</dcterms:created>
  <dc:creator>Windows 用户</dc:creator>
  <cp:lastModifiedBy>aaa</cp:lastModifiedBy>
  <cp:lastPrinted>2022-05-30T07:38:00Z</cp:lastPrinted>
  <dcterms:modified xsi:type="dcterms:W3CDTF">2023-11-21T01:18:58Z</dcterms:modified>
  <dc:title>临海市人民政府办公室文件</dc:title>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